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848C" w14:textId="6CE9E8BE" w:rsidR="00224D9B" w:rsidRDefault="00224D9B" w:rsidP="00B35BA4">
      <w:pPr>
        <w:pStyle w:val="Heading1"/>
      </w:pPr>
      <w:r w:rsidRPr="00B35BA4">
        <w:rPr>
          <w:rFonts w:ascii="Arial" w:hAnsi="Arial"/>
          <w:noProof/>
          <w:sz w:val="28"/>
          <w:szCs w:val="22"/>
        </w:rPr>
        <w:drawing>
          <wp:anchor distT="0" distB="0" distL="114300" distR="114300" simplePos="0" relativeHeight="251658240" behindDoc="0" locked="0" layoutInCell="1" allowOverlap="1" wp14:anchorId="3F3672A0" wp14:editId="503907A6">
            <wp:simplePos x="0" y="0"/>
            <wp:positionH relativeFrom="margin">
              <wp:align>right</wp:align>
            </wp:positionH>
            <wp:positionV relativeFrom="paragraph">
              <wp:posOffset>0</wp:posOffset>
            </wp:positionV>
            <wp:extent cx="5943600" cy="1311275"/>
            <wp:effectExtent l="0" t="0" r="0" b="317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11275"/>
                    </a:xfrm>
                    <a:prstGeom prst="rect">
                      <a:avLst/>
                    </a:prstGeom>
                    <a:noFill/>
                  </pic:spPr>
                </pic:pic>
              </a:graphicData>
            </a:graphic>
            <wp14:sizeRelH relativeFrom="margin">
              <wp14:pctWidth>0</wp14:pctWidth>
            </wp14:sizeRelH>
            <wp14:sizeRelV relativeFrom="margin">
              <wp14:pctHeight>0</wp14:pctHeight>
            </wp14:sizeRelV>
          </wp:anchor>
        </w:drawing>
      </w:r>
      <w:r w:rsidRPr="00B35BA4">
        <w:rPr>
          <w:sz w:val="28"/>
          <w:szCs w:val="22"/>
        </w:rPr>
        <w:t>Modifications relatives à l’application et à la surveillance des programmes agréés de placement hors du foyer familial qui entrera en vigueur le 1</w:t>
      </w:r>
      <w:r w:rsidRPr="00B35BA4">
        <w:rPr>
          <w:sz w:val="28"/>
          <w:szCs w:val="22"/>
          <w:vertAlign w:val="superscript"/>
        </w:rPr>
        <w:t>er</w:t>
      </w:r>
      <w:r w:rsidRPr="00B35BA4">
        <w:rPr>
          <w:sz w:val="28"/>
          <w:szCs w:val="22"/>
        </w:rPr>
        <w:t xml:space="preserve"> janvier 2025 </w:t>
      </w:r>
    </w:p>
    <w:p w14:paraId="0129F566" w14:textId="2861BC21" w:rsidR="00B663BA" w:rsidRPr="00B35BA4" w:rsidRDefault="00F6637A" w:rsidP="00B35BA4">
      <w:pPr>
        <w:pStyle w:val="Heading2"/>
        <w:spacing w:before="0" w:after="120" w:line="240" w:lineRule="auto"/>
        <w:rPr>
          <w:sz w:val="28"/>
          <w:szCs w:val="24"/>
        </w:rPr>
      </w:pPr>
      <w:r w:rsidRPr="00B35BA4">
        <w:rPr>
          <w:sz w:val="28"/>
          <w:szCs w:val="24"/>
        </w:rPr>
        <w:t xml:space="preserve">Bulletin externe n° 2 : </w:t>
      </w:r>
      <w:bookmarkStart w:id="0" w:name="_Hlk181781044"/>
      <w:r w:rsidR="003A0E26" w:rsidRPr="00B35BA4">
        <w:rPr>
          <w:sz w:val="28"/>
          <w:szCs w:val="24"/>
        </w:rPr>
        <w:t>Faire rapport</w:t>
      </w:r>
      <w:r w:rsidRPr="00B35BA4">
        <w:rPr>
          <w:sz w:val="28"/>
          <w:szCs w:val="24"/>
        </w:rPr>
        <w:t xml:space="preserve"> au directeur </w:t>
      </w:r>
      <w:r w:rsidR="003A0E26" w:rsidRPr="00B35BA4">
        <w:rPr>
          <w:sz w:val="28"/>
          <w:szCs w:val="24"/>
        </w:rPr>
        <w:t>d</w:t>
      </w:r>
      <w:r w:rsidRPr="00B35BA4">
        <w:rPr>
          <w:sz w:val="28"/>
          <w:szCs w:val="24"/>
        </w:rPr>
        <w:t>es méthodes de discipline et d’intervention interdites</w:t>
      </w:r>
      <w:bookmarkEnd w:id="0"/>
    </w:p>
    <w:p w14:paraId="43D7162D" w14:textId="6CCD987D" w:rsidR="000468EA" w:rsidRPr="004F1852" w:rsidRDefault="2FBAB3D8"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Les modifications apportées aux règlements suivants en vertu de la </w:t>
      </w:r>
      <w:hyperlink r:id="rId12">
        <w:r w:rsidRPr="004F1852">
          <w:rPr>
            <w:rStyle w:val="Hyperlink"/>
            <w:rFonts w:cstheme="minorHAnsi"/>
            <w:i/>
            <w:color w:val="5F5F5F" w:themeColor="accent4" w:themeShade="BF"/>
            <w:szCs w:val="24"/>
          </w:rPr>
          <w:t>Loi de 2017 sur les services à l’enfance, à la jeunesse et à la famille</w:t>
        </w:r>
      </w:hyperlink>
      <w:r w:rsidRPr="004F1852">
        <w:rPr>
          <w:rFonts w:cstheme="minorHAnsi"/>
          <w:szCs w:val="24"/>
        </w:rPr>
        <w:t xml:space="preserve"> (LSEJF) entreront en vigueur le 1</w:t>
      </w:r>
      <w:r w:rsidRPr="004F1852">
        <w:rPr>
          <w:rFonts w:cstheme="minorHAnsi"/>
          <w:szCs w:val="24"/>
          <w:vertAlign w:val="superscript"/>
        </w:rPr>
        <w:t>er</w:t>
      </w:r>
      <w:r w:rsidRPr="004F1852">
        <w:rPr>
          <w:rFonts w:cstheme="minorHAnsi"/>
          <w:szCs w:val="24"/>
        </w:rPr>
        <w:t> janvier 2025.   </w:t>
      </w:r>
      <w:r w:rsidR="000468EA" w:rsidRPr="004F1852">
        <w:rPr>
          <w:rFonts w:cstheme="minorHAnsi"/>
          <w:szCs w:val="24"/>
        </w:rPr>
        <w:t> </w:t>
      </w:r>
    </w:p>
    <w:p w14:paraId="2D7A991C" w14:textId="072CA547" w:rsidR="000468EA" w:rsidRPr="004F1852" w:rsidRDefault="000468EA" w:rsidP="00B35BA4">
      <w:pPr>
        <w:pStyle w:val="ListParagraph"/>
        <w:numPr>
          <w:ilvl w:val="0"/>
          <w:numId w:val="25"/>
        </w:numPr>
        <w:spacing w:after="120" w:line="240" w:lineRule="auto"/>
        <w:contextualSpacing w:val="0"/>
        <w:textAlignment w:val="baseline"/>
        <w:rPr>
          <w:rFonts w:eastAsia="Times New Roman" w:cstheme="minorHAnsi"/>
          <w:kern w:val="0"/>
          <w:szCs w:val="24"/>
          <w14:ligatures w14:val="none"/>
        </w:rPr>
      </w:pPr>
      <w:r w:rsidRPr="004F1852">
        <w:rPr>
          <w:rFonts w:cstheme="minorHAnsi"/>
          <w:szCs w:val="24"/>
        </w:rPr>
        <w:t>Règlement de l’Ontario 155/18 :</w:t>
      </w:r>
      <w:r w:rsidR="0072762A" w:rsidRPr="004F1852">
        <w:rPr>
          <w:rFonts w:cstheme="minorHAnsi"/>
          <w:szCs w:val="24"/>
        </w:rPr>
        <w:t xml:space="preserve"> </w:t>
      </w:r>
      <w:r w:rsidRPr="004F1852">
        <w:rPr>
          <w:rFonts w:cstheme="minorHAnsi"/>
          <w:szCs w:val="24"/>
        </w:rPr>
        <w:t>Questions générales relevant de la compétence du lieutenant-gouverneur en conseil </w:t>
      </w:r>
    </w:p>
    <w:p w14:paraId="56800A4C" w14:textId="2164DA38" w:rsidR="000468EA" w:rsidRPr="00B35BA4" w:rsidRDefault="000468EA" w:rsidP="00B35BA4">
      <w:pPr>
        <w:pStyle w:val="ListParagraph"/>
        <w:numPr>
          <w:ilvl w:val="0"/>
          <w:numId w:val="25"/>
        </w:numPr>
        <w:spacing w:after="120" w:line="240" w:lineRule="auto"/>
        <w:contextualSpacing w:val="0"/>
        <w:textAlignment w:val="baseline"/>
        <w:rPr>
          <w:rFonts w:eastAsia="Times New Roman" w:cstheme="minorHAnsi"/>
          <w:kern w:val="0"/>
          <w:szCs w:val="24"/>
          <w14:ligatures w14:val="none"/>
        </w:rPr>
      </w:pPr>
      <w:r w:rsidRPr="00B35BA4">
        <w:rPr>
          <w:rFonts w:cstheme="minorHAnsi"/>
          <w:szCs w:val="24"/>
        </w:rPr>
        <w:t>Règlement de l’Ontario 156/18 :</w:t>
      </w:r>
      <w:r w:rsidR="0072762A" w:rsidRPr="00B35BA4">
        <w:rPr>
          <w:rFonts w:cstheme="minorHAnsi"/>
          <w:szCs w:val="24"/>
        </w:rPr>
        <w:t xml:space="preserve"> </w:t>
      </w:r>
      <w:r w:rsidRPr="00B35BA4">
        <w:rPr>
          <w:rFonts w:cstheme="minorHAnsi"/>
          <w:szCs w:val="24"/>
        </w:rPr>
        <w:t>Questions générales relevant de la compétence du ministre  </w:t>
      </w:r>
    </w:p>
    <w:p w14:paraId="4B36D891" w14:textId="7F390B1A" w:rsidR="00B663BA" w:rsidRPr="004F1852" w:rsidRDefault="00B663BA" w:rsidP="00B35BA4">
      <w:pPr>
        <w:spacing w:after="120" w:line="240" w:lineRule="auto"/>
        <w:rPr>
          <w:rFonts w:eastAsia="Calibri" w:cstheme="minorHAnsi"/>
          <w:szCs w:val="24"/>
        </w:rPr>
      </w:pPr>
      <w:r w:rsidRPr="004F1852">
        <w:rPr>
          <w:rFonts w:cstheme="minorHAnsi"/>
          <w:szCs w:val="24"/>
        </w:rPr>
        <w:t>Ces modifications permettront d’améliorer la surveillance ainsi que la qualité des programmes agréés de placement hors du foyer familial, notamment grâce à des changements concernant :</w:t>
      </w:r>
    </w:p>
    <w:p w14:paraId="121EFFB5" w14:textId="77777777" w:rsidR="00B663BA" w:rsidRPr="004F1852" w:rsidRDefault="00B663BA" w:rsidP="00B35BA4">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bCs/>
          <w:szCs w:val="24"/>
        </w:rPr>
      </w:pPr>
      <w:r w:rsidRPr="004F1852">
        <w:rPr>
          <w:rStyle w:val="normaltextrun"/>
          <w:rFonts w:cstheme="minorHAnsi"/>
          <w:szCs w:val="24"/>
        </w:rPr>
        <w:t>Le soutien de la vie privée des enfants;</w:t>
      </w:r>
    </w:p>
    <w:p w14:paraId="4A446BBD" w14:textId="1F414E46" w:rsidR="00B663BA" w:rsidRPr="004F1852" w:rsidRDefault="00B663BA" w:rsidP="00B35BA4">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szCs w:val="24"/>
        </w:rPr>
      </w:pPr>
      <w:r w:rsidRPr="004F1852">
        <w:rPr>
          <w:rStyle w:val="normaltextrun"/>
          <w:rFonts w:cstheme="minorHAnsi"/>
          <w:szCs w:val="24"/>
        </w:rPr>
        <w:t xml:space="preserve">L’obligation pour les titulaires de permis de prodiguer des soins conformément au programme spécifié dans le formulaire de demande/renouvellement de permis; </w:t>
      </w:r>
    </w:p>
    <w:p w14:paraId="3DE61936" w14:textId="77777777" w:rsidR="00B663BA" w:rsidRPr="004F1852" w:rsidRDefault="00B663BA" w:rsidP="00B35BA4">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bCs/>
          <w:szCs w:val="24"/>
        </w:rPr>
      </w:pPr>
      <w:r w:rsidRPr="004F1852">
        <w:rPr>
          <w:rStyle w:val="normaltextrun"/>
          <w:rFonts w:cstheme="minorHAnsi"/>
          <w:szCs w:val="24"/>
        </w:rPr>
        <w:t>L’élargissement et la clarification des règles régissant les méthodes disciplinaires interdites dans les programmes agréés de placement hors du foyer familial;</w:t>
      </w:r>
    </w:p>
    <w:p w14:paraId="3F620781" w14:textId="77777777" w:rsidR="00B663BA" w:rsidRPr="004F1852" w:rsidRDefault="00B663BA" w:rsidP="00B35BA4">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bCs/>
          <w:szCs w:val="24"/>
        </w:rPr>
      </w:pPr>
      <w:r w:rsidRPr="004F1852">
        <w:rPr>
          <w:rStyle w:val="normaltextrun"/>
          <w:rFonts w:cstheme="minorHAnsi"/>
          <w:szCs w:val="24"/>
        </w:rPr>
        <w:t>Le renforcement de l’obligation pour les titulaires de permis de tenir un registre des dispositions financières prises pour la prise en charge d’un enfant;</w:t>
      </w:r>
    </w:p>
    <w:p w14:paraId="2EC6C65E" w14:textId="77777777" w:rsidR="00B663BA" w:rsidRPr="004F1852" w:rsidRDefault="00B663BA" w:rsidP="00B35BA4">
      <w:pPr>
        <w:pStyle w:val="ListParagraph"/>
        <w:numPr>
          <w:ilvl w:val="0"/>
          <w:numId w:val="1"/>
        </w:numPr>
        <w:overflowPunct w:val="0"/>
        <w:autoSpaceDE w:val="0"/>
        <w:autoSpaceDN w:val="0"/>
        <w:adjustRightInd w:val="0"/>
        <w:spacing w:after="120" w:line="240" w:lineRule="auto"/>
        <w:ind w:left="714" w:hanging="357"/>
        <w:contextualSpacing w:val="0"/>
        <w:textAlignment w:val="baseline"/>
        <w:rPr>
          <w:rStyle w:val="normaltextrun"/>
          <w:rFonts w:eastAsiaTheme="majorEastAsia" w:cstheme="minorHAnsi"/>
          <w:bCs/>
          <w:szCs w:val="24"/>
        </w:rPr>
      </w:pPr>
      <w:r w:rsidRPr="004F1852">
        <w:rPr>
          <w:rStyle w:val="normaltextrun"/>
          <w:rFonts w:cstheme="minorHAnsi"/>
          <w:szCs w:val="24"/>
        </w:rPr>
        <w:t>L’établissement de nouvelles infractions en cas de non-respect de certaines exigences.</w:t>
      </w:r>
    </w:p>
    <w:p w14:paraId="6D58A3C8" w14:textId="5647E60E" w:rsidR="00BB0C05" w:rsidRPr="004F1852" w:rsidRDefault="00902A60" w:rsidP="00B35BA4">
      <w:pPr>
        <w:suppressAutoHyphens/>
        <w:autoSpaceDN w:val="0"/>
        <w:spacing w:after="120" w:line="240" w:lineRule="auto"/>
        <w:textAlignment w:val="baseline"/>
        <w:rPr>
          <w:rStyle w:val="eop"/>
          <w:rFonts w:cstheme="minorHAnsi"/>
          <w:color w:val="000000"/>
          <w:szCs w:val="24"/>
          <w:shd w:val="clear" w:color="auto" w:fill="FFFFFF"/>
        </w:rPr>
      </w:pPr>
      <w:r w:rsidRPr="004F1852">
        <w:rPr>
          <w:rStyle w:val="normaltextrun"/>
          <w:rFonts w:cstheme="minorHAnsi"/>
          <w:color w:val="000000"/>
          <w:szCs w:val="24"/>
          <w:shd w:val="clear" w:color="auto" w:fill="FFFFFF"/>
        </w:rPr>
        <w:t xml:space="preserve">Le règlement est publié sur Lois-en-ligne et accessible </w:t>
      </w:r>
      <w:hyperlink r:id="rId13" w:tgtFrame="_blank" w:history="1">
        <w:r w:rsidRPr="004F1852">
          <w:rPr>
            <w:rStyle w:val="normaltextrun"/>
            <w:rFonts w:cstheme="minorHAnsi"/>
            <w:color w:val="5F5F5F"/>
            <w:szCs w:val="24"/>
            <w:u w:val="single"/>
            <w:shd w:val="clear" w:color="auto" w:fill="E1E3E6"/>
          </w:rPr>
          <w:t>ici</w:t>
        </w:r>
      </w:hyperlink>
      <w:r w:rsidRPr="004F1852">
        <w:rPr>
          <w:rStyle w:val="normaltextrun"/>
          <w:rFonts w:cstheme="minorHAnsi"/>
          <w:color w:val="000000"/>
          <w:szCs w:val="24"/>
          <w:shd w:val="clear" w:color="auto" w:fill="FFFFFF"/>
        </w:rPr>
        <w:t xml:space="preserve"> et </w:t>
      </w:r>
      <w:hyperlink r:id="rId14" w:tgtFrame="_blank" w:history="1">
        <w:r w:rsidRPr="004F1852">
          <w:rPr>
            <w:rStyle w:val="normaltextrun"/>
            <w:rFonts w:cstheme="minorHAnsi"/>
            <w:color w:val="5F5F5F"/>
            <w:szCs w:val="24"/>
            <w:u w:val="single"/>
            <w:shd w:val="clear" w:color="auto" w:fill="FFFFFF"/>
          </w:rPr>
          <w:t>ici</w:t>
        </w:r>
      </w:hyperlink>
      <w:r w:rsidRPr="004F1852">
        <w:rPr>
          <w:rStyle w:val="normaltextrun"/>
          <w:rFonts w:cstheme="minorHAnsi"/>
          <w:color w:val="000000"/>
          <w:szCs w:val="24"/>
          <w:shd w:val="clear" w:color="auto" w:fill="FFFFFF"/>
        </w:rPr>
        <w:t>.</w:t>
      </w:r>
      <w:r w:rsidRPr="004F1852">
        <w:rPr>
          <w:rStyle w:val="eop"/>
          <w:rFonts w:cstheme="minorHAnsi"/>
          <w:color w:val="000000"/>
          <w:szCs w:val="24"/>
          <w:shd w:val="clear" w:color="auto" w:fill="FFFFFF"/>
        </w:rPr>
        <w:t> </w:t>
      </w:r>
    </w:p>
    <w:p w14:paraId="3ACB6B37" w14:textId="1CFC3FBD" w:rsidR="0082299A" w:rsidRPr="004F1852" w:rsidRDefault="0082299A"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Ce bulletin est fourni pour résumer les nouvelles règles relatives au </w:t>
      </w:r>
      <w:r w:rsidR="003A0E26" w:rsidRPr="004F1852">
        <w:rPr>
          <w:rFonts w:cstheme="minorHAnsi"/>
          <w:szCs w:val="24"/>
        </w:rPr>
        <w:t>fait de faire rapport</w:t>
      </w:r>
      <w:r w:rsidRPr="004F1852">
        <w:rPr>
          <w:rFonts w:cstheme="minorHAnsi"/>
          <w:szCs w:val="24"/>
        </w:rPr>
        <w:t xml:space="preserve"> des méthodes de discipline et d’intervention interdites</w:t>
      </w:r>
      <w:r w:rsidR="003A0E26" w:rsidRPr="004F1852">
        <w:rPr>
          <w:rFonts w:cstheme="minorHAnsi"/>
          <w:szCs w:val="24"/>
        </w:rPr>
        <w:t>, en plus de fournir</w:t>
      </w:r>
      <w:r w:rsidRPr="004F1852">
        <w:rPr>
          <w:rFonts w:cstheme="minorHAnsi"/>
          <w:szCs w:val="24"/>
        </w:rPr>
        <w:t xml:space="preserve"> un soutien pour aider le secteur à se conformer à ces règles.  </w:t>
      </w:r>
    </w:p>
    <w:p w14:paraId="25DF53E4" w14:textId="368D247C" w:rsidR="00BB0C05" w:rsidRPr="004F1852" w:rsidRDefault="00BB0C05" w:rsidP="00B35BA4">
      <w:pPr>
        <w:pStyle w:val="paragraph"/>
        <w:spacing w:before="0" w:after="120"/>
        <w:textAlignment w:val="baseline"/>
        <w:rPr>
          <w:rFonts w:asciiTheme="minorHAnsi" w:hAnsiTheme="minorHAnsi" w:cstheme="minorHAnsi"/>
        </w:rPr>
      </w:pPr>
      <w:r w:rsidRPr="004F1852">
        <w:rPr>
          <w:rFonts w:asciiTheme="minorHAnsi" w:hAnsiTheme="minorHAnsi" w:cstheme="minorHAnsi"/>
        </w:rPr>
        <w:t xml:space="preserve">Veuillez noter que les renseignements qui suivent ne constituent pas un </w:t>
      </w:r>
      <w:r w:rsidR="003A0E26" w:rsidRPr="004F1852">
        <w:rPr>
          <w:rFonts w:asciiTheme="minorHAnsi" w:hAnsiTheme="minorHAnsi" w:cstheme="minorHAnsi"/>
        </w:rPr>
        <w:t>avis</w:t>
      </w:r>
      <w:r w:rsidRPr="004F1852">
        <w:rPr>
          <w:rFonts w:asciiTheme="minorHAnsi" w:hAnsiTheme="minorHAnsi" w:cstheme="minorHAnsi"/>
        </w:rPr>
        <w:t xml:space="preserve"> juridique. </w:t>
      </w:r>
      <w:r w:rsidR="003A0E26" w:rsidRPr="004F1852">
        <w:rPr>
          <w:rFonts w:asciiTheme="minorHAnsi" w:hAnsiTheme="minorHAnsi" w:cstheme="minorHAnsi"/>
        </w:rPr>
        <w:t>Ils</w:t>
      </w:r>
      <w:r w:rsidRPr="004F1852">
        <w:rPr>
          <w:rFonts w:asciiTheme="minorHAnsi" w:hAnsiTheme="minorHAnsi" w:cstheme="minorHAnsi"/>
        </w:rPr>
        <w:t xml:space="preserve"> fourni</w:t>
      </w:r>
      <w:r w:rsidR="003A0E26" w:rsidRPr="004F1852">
        <w:rPr>
          <w:rFonts w:asciiTheme="minorHAnsi" w:hAnsiTheme="minorHAnsi" w:cstheme="minorHAnsi"/>
        </w:rPr>
        <w:t>ssent</w:t>
      </w:r>
      <w:r w:rsidRPr="004F1852">
        <w:rPr>
          <w:rFonts w:asciiTheme="minorHAnsi" w:hAnsiTheme="minorHAnsi" w:cstheme="minorHAnsi"/>
        </w:rPr>
        <w:t xml:space="preserve"> de l’information générale sur les modifications réglementaires apportées </w:t>
      </w:r>
      <w:r w:rsidRPr="004F1852">
        <w:rPr>
          <w:rFonts w:asciiTheme="minorHAnsi" w:hAnsiTheme="minorHAnsi" w:cstheme="minorHAnsi"/>
        </w:rPr>
        <w:lastRenderedPageBreak/>
        <w:t>aux règlements en vertu de la LSEJF</w:t>
      </w:r>
      <w:r w:rsidRPr="004F1852">
        <w:rPr>
          <w:rFonts w:asciiTheme="minorHAnsi" w:hAnsiTheme="minorHAnsi" w:cstheme="minorHAnsi"/>
          <w:i/>
        </w:rPr>
        <w:t>.</w:t>
      </w:r>
      <w:r w:rsidRPr="004F1852">
        <w:rPr>
          <w:rFonts w:asciiTheme="minorHAnsi" w:hAnsiTheme="minorHAnsi" w:cstheme="minorHAnsi"/>
        </w:rPr>
        <w:t xml:space="preserve"> Si vous avez besoin d’aide pour interpréter les exigences réglementaires et leur application potentielle dans des circonstances spécifiques, nous vous conseillons de demander un avis juridique indépendant.</w:t>
      </w:r>
    </w:p>
    <w:p w14:paraId="6AFBE18B" w14:textId="28AA434B" w:rsidR="00FC6F75" w:rsidRPr="00B35BA4" w:rsidRDefault="003A0E26" w:rsidP="00B35BA4">
      <w:pPr>
        <w:pStyle w:val="Heading3"/>
        <w:rPr>
          <w:sz w:val="24"/>
          <w:szCs w:val="20"/>
        </w:rPr>
      </w:pPr>
      <w:r w:rsidRPr="00B35BA4">
        <w:rPr>
          <w:sz w:val="24"/>
          <w:szCs w:val="20"/>
        </w:rPr>
        <w:t>Faire rapport</w:t>
      </w:r>
      <w:r w:rsidR="00FC6F75" w:rsidRPr="00B35BA4">
        <w:rPr>
          <w:sz w:val="24"/>
          <w:szCs w:val="20"/>
        </w:rPr>
        <w:t xml:space="preserve"> au directeur du ministère </w:t>
      </w:r>
      <w:r w:rsidRPr="00B35BA4">
        <w:rPr>
          <w:sz w:val="24"/>
          <w:szCs w:val="20"/>
        </w:rPr>
        <w:t>d</w:t>
      </w:r>
      <w:r w:rsidR="00FC6F75" w:rsidRPr="00B35BA4">
        <w:rPr>
          <w:sz w:val="24"/>
          <w:szCs w:val="20"/>
        </w:rPr>
        <w:t>es méthodes de discipline ou d’intervention interdites</w:t>
      </w:r>
    </w:p>
    <w:p w14:paraId="6006320D" w14:textId="1E1FC6AA" w:rsidR="00615512" w:rsidRPr="004F1852" w:rsidRDefault="00DD02F7" w:rsidP="00B35BA4">
      <w:pPr>
        <w:spacing w:after="120" w:line="240" w:lineRule="auto"/>
        <w:rPr>
          <w:rFonts w:cstheme="minorHAnsi"/>
          <w:szCs w:val="24"/>
        </w:rPr>
      </w:pPr>
      <w:r w:rsidRPr="004F1852">
        <w:rPr>
          <w:rFonts w:cstheme="minorHAnsi"/>
          <w:szCs w:val="24"/>
        </w:rPr>
        <w:t xml:space="preserve">Ce bulletin couvre la nouvelle procédure relative au </w:t>
      </w:r>
      <w:r w:rsidR="003A0E26" w:rsidRPr="004F1852">
        <w:rPr>
          <w:rFonts w:cstheme="minorHAnsi"/>
          <w:szCs w:val="24"/>
        </w:rPr>
        <w:t>fait de faire rapport</w:t>
      </w:r>
      <w:r w:rsidRPr="004F1852">
        <w:rPr>
          <w:rFonts w:cstheme="minorHAnsi"/>
          <w:szCs w:val="24"/>
        </w:rPr>
        <w:t xml:space="preserve"> des méthodes de discipline et d’intervention interdites utilisées pour réduire ou éliminer un certain comportement. À compter du 1</w:t>
      </w:r>
      <w:r w:rsidRPr="004F1852">
        <w:rPr>
          <w:rFonts w:cstheme="minorHAnsi"/>
          <w:szCs w:val="24"/>
          <w:vertAlign w:val="superscript"/>
        </w:rPr>
        <w:t>er</w:t>
      </w:r>
      <w:r w:rsidRPr="004F1852">
        <w:rPr>
          <w:rFonts w:cstheme="minorHAnsi"/>
          <w:szCs w:val="24"/>
        </w:rPr>
        <w:t xml:space="preserve"> janvier 2025, les personnes prescrites, y compris le titulaire de permis, lorsque celui-ci est une personne morale, un dirigeant ou un administrateur de la personne morale, et toute personne employée ou autrement engagée par le titulaire de permis pour fournir des soins en établissement à un enfant pris en charge, y compris les parents d’accueil, seront tenues de </w:t>
      </w:r>
      <w:r w:rsidRPr="004F1852">
        <w:rPr>
          <w:rFonts w:cstheme="minorHAnsi"/>
          <w:b/>
          <w:szCs w:val="24"/>
        </w:rPr>
        <w:t xml:space="preserve">faire immédiatement rapport au </w:t>
      </w:r>
      <w:r w:rsidRPr="004F1852">
        <w:rPr>
          <w:rFonts w:cstheme="minorHAnsi"/>
          <w:szCs w:val="24"/>
        </w:rPr>
        <w:t xml:space="preserve">directeur du ministère lorsqu’il existe des motifs raisonnables de soupçonner qu’une méthode de discipline ou d’intervention interdite décrite à l’article 80.4 du </w:t>
      </w:r>
      <w:proofErr w:type="spellStart"/>
      <w:r w:rsidRPr="004F1852">
        <w:rPr>
          <w:rFonts w:cstheme="minorHAnsi"/>
          <w:szCs w:val="24"/>
        </w:rPr>
        <w:t>Règl</w:t>
      </w:r>
      <w:proofErr w:type="spellEnd"/>
      <w:r w:rsidRPr="004F1852">
        <w:rPr>
          <w:rFonts w:cstheme="minorHAnsi"/>
          <w:szCs w:val="24"/>
        </w:rPr>
        <w:t xml:space="preserve">. </w:t>
      </w:r>
      <w:proofErr w:type="gramStart"/>
      <w:r w:rsidRPr="004F1852">
        <w:rPr>
          <w:rFonts w:cstheme="minorHAnsi"/>
          <w:szCs w:val="24"/>
        </w:rPr>
        <w:t>de</w:t>
      </w:r>
      <w:proofErr w:type="gramEnd"/>
      <w:r w:rsidRPr="004F1852">
        <w:rPr>
          <w:rFonts w:cstheme="minorHAnsi"/>
          <w:szCs w:val="24"/>
        </w:rPr>
        <w:t xml:space="preserve"> l’Ont. 156/18 a été administrée à un enfant ou à un </w:t>
      </w:r>
      <w:r w:rsidR="003A0E26" w:rsidRPr="004F1852">
        <w:rPr>
          <w:rFonts w:cstheme="minorHAnsi"/>
          <w:szCs w:val="24"/>
        </w:rPr>
        <w:t>jeune</w:t>
      </w:r>
      <w:r w:rsidRPr="004F1852">
        <w:rPr>
          <w:rFonts w:cstheme="minorHAnsi"/>
          <w:szCs w:val="24"/>
        </w:rPr>
        <w:t xml:space="preserve"> dans une résidence pour enfants ou un lieu où des soins en établissement sont fournis en vertu d’un permis.  </w:t>
      </w:r>
    </w:p>
    <w:p w14:paraId="79CD9C6E" w14:textId="6B66DAFF" w:rsidR="000A64B1" w:rsidRPr="004F1852" w:rsidRDefault="000A64B1" w:rsidP="00B35BA4">
      <w:pPr>
        <w:spacing w:after="120" w:line="240" w:lineRule="auto"/>
        <w:rPr>
          <w:rFonts w:cstheme="minorHAnsi"/>
          <w:szCs w:val="24"/>
        </w:rPr>
      </w:pPr>
      <w:r w:rsidRPr="004F1852">
        <w:rPr>
          <w:rFonts w:cstheme="minorHAnsi"/>
          <w:szCs w:val="24"/>
        </w:rPr>
        <w:t>REMARQUE : la définition d’un directeur d</w:t>
      </w:r>
      <w:r w:rsidR="003A0E26" w:rsidRPr="004F1852">
        <w:rPr>
          <w:rFonts w:cstheme="minorHAnsi"/>
          <w:szCs w:val="24"/>
        </w:rPr>
        <w:t>u</w:t>
      </w:r>
      <w:r w:rsidRPr="004F1852">
        <w:rPr>
          <w:rFonts w:cstheme="minorHAnsi"/>
          <w:szCs w:val="24"/>
        </w:rPr>
        <w:t xml:space="preserve"> ministère est un directeur nommé en vertu de l’article 53 (1) de la LSEJF pour exécuter les tâches et les fonctions d’un directeur en vertu de la LSEJF et de ses règlements d’application. Le directeur régional chargé de l’octroi des permis est un exemple de directeur d</w:t>
      </w:r>
      <w:r w:rsidR="003A0E26" w:rsidRPr="004F1852">
        <w:rPr>
          <w:rFonts w:cstheme="minorHAnsi"/>
          <w:szCs w:val="24"/>
        </w:rPr>
        <w:t>u</w:t>
      </w:r>
      <w:r w:rsidRPr="004F1852">
        <w:rPr>
          <w:rFonts w:cstheme="minorHAnsi"/>
          <w:szCs w:val="24"/>
        </w:rPr>
        <w:t xml:space="preserve"> ministère aux fins de l’octroi des permis (partie IX de la LSEJF).</w:t>
      </w:r>
    </w:p>
    <w:p w14:paraId="7AD3C4A6" w14:textId="1253A62C" w:rsidR="0061479E" w:rsidRPr="004F1852" w:rsidRDefault="006236A5" w:rsidP="00B35BA4">
      <w:pPr>
        <w:spacing w:after="120" w:line="240" w:lineRule="auto"/>
        <w:rPr>
          <w:rFonts w:cstheme="minorHAnsi"/>
          <w:szCs w:val="24"/>
        </w:rPr>
      </w:pPr>
      <w:r w:rsidRPr="004F1852">
        <w:rPr>
          <w:rFonts w:cstheme="minorHAnsi"/>
          <w:szCs w:val="24"/>
        </w:rPr>
        <w:t xml:space="preserve">L’obligation de </w:t>
      </w:r>
      <w:r w:rsidR="003A0E26" w:rsidRPr="004F1852">
        <w:rPr>
          <w:rFonts w:cstheme="minorHAnsi"/>
          <w:szCs w:val="24"/>
        </w:rPr>
        <w:t>faire rapport</w:t>
      </w:r>
      <w:r w:rsidRPr="004F1852">
        <w:rPr>
          <w:rFonts w:cstheme="minorHAnsi"/>
          <w:szCs w:val="24"/>
        </w:rPr>
        <w:t xml:space="preserve"> est la suivante (il convient de noter que les méthodes disciplinaires interdites décrites à l’article 80.4 sont résumées ci-dessous) :  </w:t>
      </w:r>
    </w:p>
    <w:p w14:paraId="03B98AE7" w14:textId="595D4F02" w:rsidR="00BA2E5B" w:rsidRPr="00B35BA4" w:rsidRDefault="00BA2E5B" w:rsidP="00B35BA4">
      <w:pPr>
        <w:pStyle w:val="Heading3"/>
        <w:rPr>
          <w:rFonts w:eastAsia="Times New Roman"/>
          <w:kern w:val="0"/>
          <w:sz w:val="24"/>
          <w:szCs w:val="20"/>
          <w14:ligatures w14:val="none"/>
        </w:rPr>
      </w:pPr>
      <w:r w:rsidRPr="00B35BA4">
        <w:rPr>
          <w:sz w:val="24"/>
          <w:szCs w:val="20"/>
        </w:rPr>
        <w:t xml:space="preserve">Exigences en matière de rapports: </w:t>
      </w:r>
    </w:p>
    <w:p w14:paraId="37250EE6" w14:textId="77777777" w:rsidR="00A62041" w:rsidRPr="004F1852" w:rsidRDefault="00BA2E5B" w:rsidP="00B35BA4">
      <w:pPr>
        <w:spacing w:after="120" w:line="240" w:lineRule="auto"/>
        <w:rPr>
          <w:rFonts w:eastAsia="Times New Roman" w:cstheme="minorHAnsi"/>
          <w:kern w:val="0"/>
          <w:szCs w:val="24"/>
          <w14:ligatures w14:val="none"/>
        </w:rPr>
      </w:pPr>
      <w:r w:rsidRPr="004F1852">
        <w:rPr>
          <w:rFonts w:cstheme="minorHAnsi"/>
          <w:szCs w:val="24"/>
        </w:rPr>
        <w:t xml:space="preserve">80.5  </w:t>
      </w:r>
    </w:p>
    <w:p w14:paraId="188C6333" w14:textId="7BC1A971" w:rsidR="00BA2E5B" w:rsidRPr="00B35BA4" w:rsidRDefault="00BA2E5B" w:rsidP="00B35BA4">
      <w:pPr>
        <w:pStyle w:val="ListParagraph"/>
        <w:numPr>
          <w:ilvl w:val="0"/>
          <w:numId w:val="34"/>
        </w:numPr>
        <w:spacing w:after="120" w:line="240" w:lineRule="auto"/>
        <w:contextualSpacing w:val="0"/>
        <w:rPr>
          <w:rFonts w:eastAsia="Times New Roman" w:cstheme="minorHAnsi"/>
          <w:kern w:val="0"/>
          <w:szCs w:val="24"/>
          <w:lang w:eastAsia="en-CA"/>
          <w14:ligatures w14:val="none"/>
        </w:rPr>
      </w:pPr>
      <w:r w:rsidRPr="00B35BA4">
        <w:rPr>
          <w:rFonts w:cstheme="minorHAnsi"/>
          <w:szCs w:val="24"/>
        </w:rPr>
        <w:t xml:space="preserve">Si l’une des personnes suivantes a des motifs raisonnables de soupçonner qu’une méthode disciplinaire ou une intervention interdite en vertu de l’article 80.4 a été administrée à un enfant ou à un </w:t>
      </w:r>
      <w:r w:rsidR="003A0E26" w:rsidRPr="00B35BA4">
        <w:rPr>
          <w:rFonts w:cstheme="minorHAnsi"/>
          <w:szCs w:val="24"/>
        </w:rPr>
        <w:t>jeune</w:t>
      </w:r>
      <w:r w:rsidRPr="00B35BA4">
        <w:rPr>
          <w:rFonts w:cstheme="minorHAnsi"/>
          <w:szCs w:val="24"/>
        </w:rPr>
        <w:t xml:space="preserve"> dans une résidence pour enfants ou un lieu où des soins en établissement sont dispensés en vertu d’un permis, elle doit immédiatement faire part de ses soupçons et des renseignements sur lesquels ils sont fondés à un directeur :</w:t>
      </w:r>
    </w:p>
    <w:p w14:paraId="5CC65DFD" w14:textId="77777777" w:rsidR="00BA2E5B" w:rsidRPr="004F1852" w:rsidRDefault="00BA2E5B" w:rsidP="00B35BA4">
      <w:pPr>
        <w:numPr>
          <w:ilvl w:val="1"/>
          <w:numId w:val="28"/>
        </w:numPr>
        <w:tabs>
          <w:tab w:val="clear" w:pos="1440"/>
          <w:tab w:val="num" w:pos="1134"/>
        </w:tabs>
        <w:spacing w:after="120" w:line="240" w:lineRule="auto"/>
        <w:ind w:left="851" w:hanging="425"/>
        <w:rPr>
          <w:rFonts w:eastAsia="Times New Roman" w:cstheme="minorHAnsi"/>
          <w:kern w:val="0"/>
          <w:szCs w:val="24"/>
          <w14:ligatures w14:val="none"/>
        </w:rPr>
      </w:pPr>
      <w:r w:rsidRPr="004F1852">
        <w:rPr>
          <w:rFonts w:cstheme="minorHAnsi"/>
          <w:szCs w:val="24"/>
        </w:rPr>
        <w:t>Un titulaire de permis.</w:t>
      </w:r>
    </w:p>
    <w:p w14:paraId="4110912C" w14:textId="77777777" w:rsidR="00BA2E5B" w:rsidRPr="004F1852" w:rsidRDefault="00BA2E5B" w:rsidP="00B35BA4">
      <w:pPr>
        <w:numPr>
          <w:ilvl w:val="1"/>
          <w:numId w:val="28"/>
        </w:numPr>
        <w:tabs>
          <w:tab w:val="clear" w:pos="1440"/>
          <w:tab w:val="num" w:pos="1134"/>
        </w:tabs>
        <w:spacing w:after="120" w:line="240" w:lineRule="auto"/>
        <w:ind w:left="851" w:hanging="425"/>
        <w:rPr>
          <w:rFonts w:eastAsia="Times New Roman" w:cstheme="minorHAnsi"/>
          <w:kern w:val="0"/>
          <w:szCs w:val="24"/>
          <w14:ligatures w14:val="none"/>
        </w:rPr>
      </w:pPr>
      <w:r w:rsidRPr="004F1852">
        <w:rPr>
          <w:rFonts w:cstheme="minorHAnsi"/>
          <w:szCs w:val="24"/>
        </w:rPr>
        <w:t>Lorsque le titulaire de permis est une société, un dirigeant ou un administrateur de la société.</w:t>
      </w:r>
    </w:p>
    <w:p w14:paraId="339E0BCB" w14:textId="77777777" w:rsidR="00BA2E5B" w:rsidRPr="004F1852" w:rsidRDefault="00BA2E5B" w:rsidP="00B35BA4">
      <w:pPr>
        <w:numPr>
          <w:ilvl w:val="1"/>
          <w:numId w:val="28"/>
        </w:numPr>
        <w:tabs>
          <w:tab w:val="clear" w:pos="1440"/>
          <w:tab w:val="num" w:pos="1134"/>
        </w:tabs>
        <w:spacing w:after="120" w:line="240" w:lineRule="auto"/>
        <w:ind w:left="851" w:hanging="425"/>
        <w:rPr>
          <w:rFonts w:eastAsia="Times New Roman" w:cstheme="minorHAnsi"/>
          <w:kern w:val="0"/>
          <w:szCs w:val="24"/>
          <w14:ligatures w14:val="none"/>
        </w:rPr>
      </w:pPr>
      <w:r w:rsidRPr="004F1852">
        <w:rPr>
          <w:rFonts w:cstheme="minorHAnsi"/>
          <w:szCs w:val="24"/>
        </w:rPr>
        <w:t>Toute personne employée ou engagée d’une autre manière par le titulaire de permis pour fournir des soins en établissement à un enfant pris en charge, y compris les parents d’accueil.</w:t>
      </w:r>
    </w:p>
    <w:p w14:paraId="4E4C7750" w14:textId="7C3F4982" w:rsidR="00BA2E5B" w:rsidRPr="004F1852" w:rsidRDefault="00BA2E5B" w:rsidP="00B35BA4">
      <w:pPr>
        <w:pStyle w:val="ListParagraph"/>
        <w:numPr>
          <w:ilvl w:val="0"/>
          <w:numId w:val="34"/>
        </w:numPr>
        <w:spacing w:after="120" w:line="240" w:lineRule="auto"/>
        <w:contextualSpacing w:val="0"/>
        <w:rPr>
          <w:rFonts w:eastAsia="Times New Roman" w:cstheme="minorHAnsi"/>
          <w:kern w:val="0"/>
          <w:szCs w:val="24"/>
          <w14:ligatures w14:val="none"/>
        </w:rPr>
      </w:pPr>
      <w:r w:rsidRPr="004F1852">
        <w:rPr>
          <w:rFonts w:cstheme="minorHAnsi"/>
          <w:szCs w:val="24"/>
        </w:rPr>
        <w:t>Le paragraphe (1) ne s’applique pas :</w:t>
      </w:r>
    </w:p>
    <w:p w14:paraId="668A1A37" w14:textId="77777777" w:rsidR="00BA2E5B" w:rsidRPr="004F1852" w:rsidRDefault="00BA2E5B" w:rsidP="00B35BA4">
      <w:pPr>
        <w:numPr>
          <w:ilvl w:val="1"/>
          <w:numId w:val="29"/>
        </w:numPr>
        <w:tabs>
          <w:tab w:val="clear" w:pos="1440"/>
        </w:tabs>
        <w:spacing w:after="120" w:line="240" w:lineRule="auto"/>
        <w:ind w:left="851" w:hanging="425"/>
        <w:rPr>
          <w:rFonts w:eastAsia="Times New Roman" w:cstheme="minorHAnsi"/>
          <w:kern w:val="0"/>
          <w:szCs w:val="24"/>
          <w14:ligatures w14:val="none"/>
        </w:rPr>
      </w:pPr>
      <w:proofErr w:type="gramStart"/>
      <w:r w:rsidRPr="004F1852">
        <w:rPr>
          <w:rFonts w:cstheme="minorHAnsi"/>
          <w:szCs w:val="24"/>
        </w:rPr>
        <w:t>à</w:t>
      </w:r>
      <w:proofErr w:type="gramEnd"/>
      <w:r w:rsidRPr="004F1852">
        <w:rPr>
          <w:rFonts w:cstheme="minorHAnsi"/>
          <w:szCs w:val="24"/>
        </w:rPr>
        <w:t xml:space="preserve"> une personne auprès de laquelle un enfant a été placé en vue de son adoption en vertu de la partie VIII (Adoption et permis); </w:t>
      </w:r>
    </w:p>
    <w:p w14:paraId="5B1CAE3C" w14:textId="77777777" w:rsidR="00BA2E5B" w:rsidRPr="004F1852" w:rsidRDefault="00BA2E5B" w:rsidP="00B35BA4">
      <w:pPr>
        <w:numPr>
          <w:ilvl w:val="1"/>
          <w:numId w:val="29"/>
        </w:numPr>
        <w:tabs>
          <w:tab w:val="clear" w:pos="1440"/>
        </w:tabs>
        <w:spacing w:after="120" w:line="240" w:lineRule="auto"/>
        <w:ind w:left="851" w:hanging="425"/>
        <w:rPr>
          <w:rFonts w:eastAsia="Times New Roman" w:cstheme="minorHAnsi"/>
          <w:kern w:val="0"/>
          <w:szCs w:val="24"/>
          <w14:ligatures w14:val="none"/>
        </w:rPr>
      </w:pPr>
      <w:proofErr w:type="gramStart"/>
      <w:r w:rsidRPr="004F1852">
        <w:rPr>
          <w:rFonts w:cstheme="minorHAnsi"/>
          <w:szCs w:val="24"/>
        </w:rPr>
        <w:lastRenderedPageBreak/>
        <w:t>aux</w:t>
      </w:r>
      <w:proofErr w:type="gramEnd"/>
      <w:r w:rsidRPr="004F1852">
        <w:rPr>
          <w:rFonts w:cstheme="minorHAnsi"/>
          <w:szCs w:val="24"/>
        </w:rPr>
        <w:t xml:space="preserve"> volontaires fournissant des services dans une résidence pour enfants ou dans un lieu où des soins en établissement sont dispensés en vertu d’un permis.</w:t>
      </w:r>
    </w:p>
    <w:p w14:paraId="3857D39F" w14:textId="3E1C2FBD" w:rsidR="00BA2E5B" w:rsidRPr="004F1852" w:rsidRDefault="00BA2E5B" w:rsidP="00B35BA4">
      <w:pPr>
        <w:pStyle w:val="ListParagraph"/>
        <w:numPr>
          <w:ilvl w:val="0"/>
          <w:numId w:val="34"/>
        </w:numPr>
        <w:spacing w:after="120" w:line="240" w:lineRule="auto"/>
        <w:contextualSpacing w:val="0"/>
        <w:rPr>
          <w:rFonts w:eastAsia="Times New Roman" w:cstheme="minorHAnsi"/>
          <w:kern w:val="0"/>
          <w:szCs w:val="24"/>
          <w14:ligatures w14:val="none"/>
        </w:rPr>
      </w:pPr>
      <w:r w:rsidRPr="004F1852">
        <w:rPr>
          <w:rFonts w:cstheme="minorHAnsi"/>
          <w:szCs w:val="24"/>
        </w:rPr>
        <w:t xml:space="preserve">Si </w:t>
      </w:r>
      <w:r w:rsidR="003A0E26" w:rsidRPr="004F1852">
        <w:rPr>
          <w:rFonts w:cstheme="minorHAnsi"/>
          <w:szCs w:val="24"/>
        </w:rPr>
        <w:t>un rapport</w:t>
      </w:r>
      <w:r w:rsidRPr="004F1852">
        <w:rPr>
          <w:rFonts w:cstheme="minorHAnsi"/>
          <w:szCs w:val="24"/>
        </w:rPr>
        <w:t xml:space="preserve"> est fait à un directeur en vertu du paragraphe (1), celui-ci demande à un inspecteur de procéder à une inspection ou </w:t>
      </w:r>
      <w:proofErr w:type="gramStart"/>
      <w:r w:rsidRPr="004F1852">
        <w:rPr>
          <w:rFonts w:cstheme="minorHAnsi"/>
          <w:szCs w:val="24"/>
        </w:rPr>
        <w:t>de faire</w:t>
      </w:r>
      <w:proofErr w:type="gramEnd"/>
      <w:r w:rsidRPr="004F1852">
        <w:rPr>
          <w:rFonts w:cstheme="minorHAnsi"/>
          <w:szCs w:val="24"/>
        </w:rPr>
        <w:t xml:space="preserve"> des recherches pour déterminer si l’article 80.4 est respecté.</w:t>
      </w:r>
    </w:p>
    <w:p w14:paraId="66B00E58" w14:textId="065C86BA" w:rsidR="00BA2E5B" w:rsidRPr="004F1852" w:rsidRDefault="00BA2E5B" w:rsidP="00B35BA4">
      <w:pPr>
        <w:pStyle w:val="ListParagraph"/>
        <w:numPr>
          <w:ilvl w:val="0"/>
          <w:numId w:val="34"/>
        </w:numPr>
        <w:spacing w:after="120" w:line="240" w:lineRule="auto"/>
        <w:contextualSpacing w:val="0"/>
        <w:rPr>
          <w:rFonts w:eastAsia="Times New Roman" w:cstheme="minorHAnsi"/>
          <w:kern w:val="0"/>
          <w:szCs w:val="24"/>
          <w14:ligatures w14:val="none"/>
        </w:rPr>
      </w:pPr>
      <w:r w:rsidRPr="004F1852">
        <w:rPr>
          <w:rFonts w:cstheme="minorHAnsi"/>
          <w:szCs w:val="24"/>
        </w:rPr>
        <w:t>Une personne qui a l’obligation de faire rapport en vertu de l’article 125 de la Loi et du présent article doit s’acquitter de son obligation en vertu de l’article 125 de la Loi avant de faire rapport en vertu du présent article.</w:t>
      </w:r>
    </w:p>
    <w:p w14:paraId="3A3820DE" w14:textId="0C3DD0A9" w:rsidR="004F1A72" w:rsidRPr="004F1852" w:rsidRDefault="00BA2E5B" w:rsidP="00B35BA4">
      <w:pPr>
        <w:pStyle w:val="ListParagraph"/>
        <w:numPr>
          <w:ilvl w:val="0"/>
          <w:numId w:val="34"/>
        </w:numPr>
        <w:spacing w:after="120" w:line="240" w:lineRule="auto"/>
        <w:contextualSpacing w:val="0"/>
        <w:rPr>
          <w:rFonts w:eastAsia="Times New Roman" w:cstheme="minorHAnsi"/>
          <w:kern w:val="0"/>
          <w:szCs w:val="24"/>
          <w14:ligatures w14:val="none"/>
        </w:rPr>
      </w:pPr>
      <w:r w:rsidRPr="004F1852">
        <w:rPr>
          <w:rFonts w:cstheme="minorHAnsi"/>
          <w:szCs w:val="24"/>
        </w:rPr>
        <w:t>Aucune disposition de la présente section n’abroge le privilège qui peut exister entre un avocat et son client.</w:t>
      </w:r>
    </w:p>
    <w:p w14:paraId="533A4B3B" w14:textId="08EBF618" w:rsidR="006236A5" w:rsidRPr="004F1852" w:rsidRDefault="00325229" w:rsidP="00B35BA4">
      <w:pPr>
        <w:pStyle w:val="ListParagraph"/>
        <w:numPr>
          <w:ilvl w:val="0"/>
          <w:numId w:val="3"/>
        </w:numPr>
        <w:spacing w:after="120" w:line="240" w:lineRule="auto"/>
        <w:ind w:left="426" w:hanging="425"/>
        <w:contextualSpacing w:val="0"/>
        <w:rPr>
          <w:rFonts w:cstheme="minorHAnsi"/>
          <w:b/>
          <w:bCs/>
          <w:szCs w:val="24"/>
        </w:rPr>
      </w:pPr>
      <w:r w:rsidRPr="004F1852">
        <w:rPr>
          <w:rFonts w:cstheme="minorHAnsi"/>
          <w:b/>
          <w:szCs w:val="24"/>
        </w:rPr>
        <w:t xml:space="preserve">À qui s’applique cette nouvelle exigence de </w:t>
      </w:r>
      <w:r w:rsidR="003A0E26" w:rsidRPr="004F1852">
        <w:rPr>
          <w:rFonts w:cstheme="minorHAnsi"/>
          <w:b/>
          <w:szCs w:val="24"/>
        </w:rPr>
        <w:t>faire rapport</w:t>
      </w:r>
      <w:r w:rsidRPr="004F1852">
        <w:rPr>
          <w:rFonts w:cstheme="minorHAnsi"/>
          <w:b/>
          <w:szCs w:val="24"/>
        </w:rPr>
        <w:t>?</w:t>
      </w:r>
    </w:p>
    <w:p w14:paraId="128D49FE" w14:textId="5842F81C" w:rsidR="0082302B" w:rsidRPr="004F1852" w:rsidRDefault="0082302B" w:rsidP="00B35BA4">
      <w:pPr>
        <w:pStyle w:val="ListParagraph"/>
        <w:spacing w:after="120" w:line="240" w:lineRule="auto"/>
        <w:ind w:left="0"/>
        <w:contextualSpacing w:val="0"/>
        <w:rPr>
          <w:rFonts w:cstheme="minorHAnsi"/>
          <w:szCs w:val="24"/>
        </w:rPr>
      </w:pPr>
      <w:r w:rsidRPr="004F1852">
        <w:rPr>
          <w:rFonts w:cstheme="minorHAnsi"/>
          <w:szCs w:val="24"/>
        </w:rPr>
        <w:t>Cette nouvelle exigence s’applique à tous les titulaires de permis, y compris les résidences pour enfants agréées, les lieux de détention temporaire, les lieux de garde en milieu fermé</w:t>
      </w:r>
      <w:r w:rsidR="003A0E26" w:rsidRPr="004F1852">
        <w:rPr>
          <w:rFonts w:cstheme="minorHAnsi"/>
          <w:szCs w:val="24"/>
        </w:rPr>
        <w:t xml:space="preserve"> ou</w:t>
      </w:r>
      <w:r w:rsidRPr="004F1852">
        <w:rPr>
          <w:rFonts w:cstheme="minorHAnsi"/>
          <w:szCs w:val="24"/>
        </w:rPr>
        <w:t xml:space="preserve"> ouvert et toute personne employée ou engagée d’une autre manière par le titulaire de permis pour assurer un programme agréé de placement hors du foyer familial pour un enfant pris en charge, y compris les parents d’accueil. Lorsque le titulaire de permis est une société, le rapport doit être fait par un dirigeant ou un administrateur de la société. </w:t>
      </w:r>
    </w:p>
    <w:p w14:paraId="776F73B5" w14:textId="4F115B17" w:rsidR="0082302B" w:rsidRPr="004F1852" w:rsidRDefault="0082302B" w:rsidP="00B35BA4">
      <w:pPr>
        <w:pStyle w:val="ListParagraph"/>
        <w:spacing w:after="120" w:line="240" w:lineRule="auto"/>
        <w:ind w:left="0"/>
        <w:contextualSpacing w:val="0"/>
        <w:rPr>
          <w:rFonts w:cstheme="minorHAnsi"/>
          <w:szCs w:val="24"/>
        </w:rPr>
      </w:pPr>
      <w:r w:rsidRPr="004F1852">
        <w:rPr>
          <w:rFonts w:cstheme="minorHAnsi"/>
          <w:szCs w:val="24"/>
        </w:rPr>
        <w:t>REMARQUE : cette disposition ne s’applique pas aux personnes suivantes (qui peuvent être incluses dans la catégorie des personnes « engagées par le titulaire de permis pour fournir des soins en établissement à un enfant »), conformément à l’article 80.5 (2) :</w:t>
      </w:r>
    </w:p>
    <w:p w14:paraId="09B6E769" w14:textId="4FB916D8" w:rsidR="0082302B" w:rsidRPr="004F1852" w:rsidRDefault="0082302B" w:rsidP="00B35BA4">
      <w:pPr>
        <w:pStyle w:val="ListParagraph"/>
        <w:numPr>
          <w:ilvl w:val="1"/>
          <w:numId w:val="34"/>
        </w:numPr>
        <w:spacing w:after="120" w:line="240" w:lineRule="auto"/>
        <w:ind w:left="567"/>
        <w:contextualSpacing w:val="0"/>
        <w:rPr>
          <w:rFonts w:cstheme="minorHAnsi"/>
          <w:szCs w:val="24"/>
        </w:rPr>
      </w:pPr>
      <w:proofErr w:type="gramStart"/>
      <w:r w:rsidRPr="004F1852">
        <w:rPr>
          <w:rFonts w:cstheme="minorHAnsi"/>
          <w:szCs w:val="24"/>
        </w:rPr>
        <w:t>à</w:t>
      </w:r>
      <w:proofErr w:type="gramEnd"/>
      <w:r w:rsidRPr="004F1852">
        <w:rPr>
          <w:rFonts w:cstheme="minorHAnsi"/>
          <w:szCs w:val="24"/>
        </w:rPr>
        <w:t xml:space="preserve"> une personne auprès de laquelle un enfant a été placé en vue de son adoption en vertu de la partie VIII (Adoption et permis);</w:t>
      </w:r>
    </w:p>
    <w:p w14:paraId="43BA8572" w14:textId="0AAE4B97" w:rsidR="009229F5" w:rsidRPr="004F1852" w:rsidRDefault="0082302B" w:rsidP="00B35BA4">
      <w:pPr>
        <w:pStyle w:val="ListParagraph"/>
        <w:numPr>
          <w:ilvl w:val="1"/>
          <w:numId w:val="34"/>
        </w:numPr>
        <w:spacing w:after="120" w:line="240" w:lineRule="auto"/>
        <w:ind w:left="567"/>
        <w:contextualSpacing w:val="0"/>
        <w:rPr>
          <w:rFonts w:cstheme="minorHAnsi"/>
          <w:szCs w:val="24"/>
        </w:rPr>
      </w:pPr>
      <w:proofErr w:type="gramStart"/>
      <w:r w:rsidRPr="004F1852">
        <w:rPr>
          <w:rFonts w:cstheme="minorHAnsi"/>
          <w:szCs w:val="24"/>
        </w:rPr>
        <w:t>aux</w:t>
      </w:r>
      <w:proofErr w:type="gramEnd"/>
      <w:r w:rsidRPr="004F1852">
        <w:rPr>
          <w:rFonts w:cstheme="minorHAnsi"/>
          <w:szCs w:val="24"/>
        </w:rPr>
        <w:t xml:space="preserve"> volontaires fournissant des services dans une résidence pour enfants ou dans un lieu où des soins en établissement sont dispensés en vertu d’un permis.</w:t>
      </w:r>
    </w:p>
    <w:p w14:paraId="631488C5" w14:textId="1459B142" w:rsidR="00325229" w:rsidRPr="004F1852" w:rsidRDefault="00735140" w:rsidP="00B35BA4">
      <w:pPr>
        <w:pStyle w:val="ListParagraph"/>
        <w:numPr>
          <w:ilvl w:val="0"/>
          <w:numId w:val="3"/>
        </w:numPr>
        <w:spacing w:after="120" w:line="240" w:lineRule="auto"/>
        <w:ind w:left="426" w:hanging="425"/>
        <w:contextualSpacing w:val="0"/>
        <w:rPr>
          <w:rFonts w:cstheme="minorHAnsi"/>
          <w:b/>
          <w:bCs/>
          <w:szCs w:val="24"/>
        </w:rPr>
      </w:pPr>
      <w:r w:rsidRPr="004F1852">
        <w:rPr>
          <w:rFonts w:cstheme="minorHAnsi"/>
          <w:b/>
          <w:szCs w:val="24"/>
        </w:rPr>
        <w:t xml:space="preserve">Quel est l’objectif des nouvelles exigences de </w:t>
      </w:r>
      <w:r w:rsidR="003A0E26" w:rsidRPr="004F1852">
        <w:rPr>
          <w:rFonts w:cstheme="minorHAnsi"/>
          <w:b/>
          <w:szCs w:val="24"/>
        </w:rPr>
        <w:t>faire rapport</w:t>
      </w:r>
      <w:r w:rsidRPr="004F1852">
        <w:rPr>
          <w:rFonts w:cstheme="minorHAnsi"/>
          <w:b/>
          <w:szCs w:val="24"/>
        </w:rPr>
        <w:t>?</w:t>
      </w:r>
    </w:p>
    <w:p w14:paraId="3D28D5A9" w14:textId="1C352D3B" w:rsidR="00A9667E" w:rsidRPr="004F1852" w:rsidRDefault="000C37EF" w:rsidP="00B35BA4">
      <w:pPr>
        <w:pStyle w:val="ListParagraph"/>
        <w:spacing w:after="120" w:line="240" w:lineRule="auto"/>
        <w:ind w:left="0"/>
        <w:contextualSpacing w:val="0"/>
        <w:rPr>
          <w:rFonts w:cstheme="minorHAnsi"/>
          <w:szCs w:val="24"/>
        </w:rPr>
      </w:pPr>
      <w:r w:rsidRPr="004F1852">
        <w:rPr>
          <w:rFonts w:cstheme="minorHAnsi"/>
          <w:szCs w:val="24"/>
        </w:rPr>
        <w:t xml:space="preserve">Ces modifications visent à promouvoir le respect des règles nouvelles et renforcées concernant les méthodes disciplinaires interdites dans les établissements agréés, à favoriser la santé, la sécurité et le bien-être des enfants et des </w:t>
      </w:r>
      <w:r w:rsidR="003A0E26" w:rsidRPr="004F1852">
        <w:rPr>
          <w:rFonts w:cstheme="minorHAnsi"/>
          <w:szCs w:val="24"/>
        </w:rPr>
        <w:t>jeunes</w:t>
      </w:r>
      <w:r w:rsidRPr="004F1852">
        <w:rPr>
          <w:rFonts w:cstheme="minorHAnsi"/>
          <w:szCs w:val="24"/>
        </w:rPr>
        <w:t xml:space="preserve"> et à améliorer la qualité des soins dispensés dans les programmes agréés de placement hors du foyer familial. Elles visent également à renforcer la surveillance du ministère sur les titulaires de permis de programmes de placement hors du foyer familial lorsqu’il existe des problèmes potentiels de santé et de sécurité concernant un enfant ou un jeune</w:t>
      </w:r>
      <w:r w:rsidR="003A0E26" w:rsidRPr="004F1852">
        <w:rPr>
          <w:rFonts w:cstheme="minorHAnsi"/>
          <w:szCs w:val="24"/>
        </w:rPr>
        <w:t xml:space="preserve"> </w:t>
      </w:r>
      <w:r w:rsidRPr="004F1852">
        <w:rPr>
          <w:rFonts w:cstheme="minorHAnsi"/>
          <w:szCs w:val="24"/>
        </w:rPr>
        <w:t>bénéficiant d’un programme agréé de placement hors du foyer familial.</w:t>
      </w:r>
    </w:p>
    <w:p w14:paraId="5EBB6859" w14:textId="391D11CD" w:rsidR="00F946F1" w:rsidRPr="004F1852" w:rsidRDefault="00F946F1" w:rsidP="00B35BA4">
      <w:pPr>
        <w:pStyle w:val="ListParagraph"/>
        <w:numPr>
          <w:ilvl w:val="0"/>
          <w:numId w:val="3"/>
        </w:numPr>
        <w:spacing w:after="120" w:line="240" w:lineRule="auto"/>
        <w:ind w:left="426" w:hanging="425"/>
        <w:contextualSpacing w:val="0"/>
        <w:rPr>
          <w:rFonts w:cstheme="minorHAnsi"/>
          <w:b/>
          <w:bCs/>
          <w:szCs w:val="24"/>
        </w:rPr>
      </w:pPr>
      <w:r w:rsidRPr="004F1852">
        <w:rPr>
          <w:rFonts w:cstheme="minorHAnsi"/>
          <w:b/>
          <w:szCs w:val="24"/>
        </w:rPr>
        <w:t>Quelles sont les méthodes disciplinaires interdites (art. 80.4 (1))?</w:t>
      </w:r>
    </w:p>
    <w:p w14:paraId="18A29460" w14:textId="3F14E8DB" w:rsidR="00860DA8" w:rsidRPr="004F1852" w:rsidRDefault="00860DA8"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Aucun titulaire de permis ni aucune personne employée ou engagée de toute autre manière par le titulaire de permis, y compris les parents d’accueil, ne peut, à titre de méthode disciplinaire ou d’intervention visant à réduire ou à éliminer un certain comportement, faire l’une des choses suivantes à l’égard d’un enfant ou d’un jeune </w:t>
      </w:r>
      <w:r w:rsidRPr="004F1852">
        <w:rPr>
          <w:rFonts w:cstheme="minorHAnsi"/>
          <w:szCs w:val="24"/>
        </w:rPr>
        <w:lastRenderedPageBreak/>
        <w:t>bénéficiant d’un programme agréé de placement hors du foyer familial en vertu d’un permis : </w:t>
      </w:r>
    </w:p>
    <w:p w14:paraId="6ED8230A" w14:textId="77777777"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Priver ou menacer de priver l’enfant ou le jeune de ses besoins essentiels, notamment la nourriture, la boisson, le logement, le sommeil, l’accès aux toilettes et leur utilisation, les vêtements, les chaussures ou la literie, sauf si cela est nécessaire pour éviter un préjudice immédiat à l’enfant ou au jeune. </w:t>
      </w:r>
    </w:p>
    <w:p w14:paraId="4A997B26" w14:textId="4D3F11A4"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 xml:space="preserve">Retirer ou menacer de retirer l’accès aux biens personnels, y compris les vêtements, les chaussures ou la literie, de l’enfant ou </w:t>
      </w:r>
      <w:r w:rsidR="003A0E26" w:rsidRPr="004F1852">
        <w:rPr>
          <w:rFonts w:cstheme="minorHAnsi"/>
          <w:szCs w:val="24"/>
        </w:rPr>
        <w:t>du jeune</w:t>
      </w:r>
      <w:r w:rsidRPr="004F1852">
        <w:rPr>
          <w:rFonts w:cstheme="minorHAnsi"/>
          <w:szCs w:val="24"/>
        </w:rPr>
        <w:t xml:space="preserve">, sauf si cela est nécessaire pour éviter un préjudice immédiat à l’enfant ou </w:t>
      </w:r>
      <w:r w:rsidR="003A0E26" w:rsidRPr="004F1852">
        <w:rPr>
          <w:rFonts w:cstheme="minorHAnsi"/>
          <w:szCs w:val="24"/>
        </w:rPr>
        <w:t>au jeune</w:t>
      </w:r>
      <w:r w:rsidRPr="004F1852">
        <w:rPr>
          <w:rFonts w:cstheme="minorHAnsi"/>
          <w:szCs w:val="24"/>
        </w:rPr>
        <w:t>. </w:t>
      </w:r>
    </w:p>
    <w:p w14:paraId="5AF1054C" w14:textId="77777777"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Utiliser, menacer d’utiliser ou permettre l’utilisation de </w:t>
      </w:r>
    </w:p>
    <w:p w14:paraId="6B652D04" w14:textId="77777777" w:rsidR="00362270" w:rsidRPr="004F1852" w:rsidRDefault="00362270" w:rsidP="00B35BA4">
      <w:pPr>
        <w:numPr>
          <w:ilvl w:val="1"/>
          <w:numId w:val="31"/>
        </w:numPr>
        <w:spacing w:after="120" w:line="240" w:lineRule="auto"/>
        <w:textAlignment w:val="baseline"/>
        <w:rPr>
          <w:rFonts w:eastAsia="Times New Roman" w:cstheme="minorHAnsi"/>
          <w:kern w:val="0"/>
          <w:szCs w:val="24"/>
          <w14:ligatures w14:val="none"/>
        </w:rPr>
      </w:pPr>
      <w:proofErr w:type="gramStart"/>
      <w:r w:rsidRPr="004F1852">
        <w:rPr>
          <w:rFonts w:cstheme="minorHAnsi"/>
          <w:szCs w:val="24"/>
        </w:rPr>
        <w:t>mesures</w:t>
      </w:r>
      <w:proofErr w:type="gramEnd"/>
      <w:r w:rsidRPr="004F1852">
        <w:rPr>
          <w:rFonts w:cstheme="minorHAnsi"/>
          <w:szCs w:val="24"/>
        </w:rPr>
        <w:t xml:space="preserve"> sévères ou dégradantes visant à humilier, à faire honte ou à effrayer l’enfant ou le jeune, ou à porter atteinte à son respect de soi, à sa dignité ou à son estime de soi, ou </w:t>
      </w:r>
    </w:p>
    <w:p w14:paraId="237CEEB0" w14:textId="0BB38440" w:rsidR="00362270" w:rsidRPr="004F1852" w:rsidRDefault="00362270" w:rsidP="00B35BA4">
      <w:pPr>
        <w:numPr>
          <w:ilvl w:val="1"/>
          <w:numId w:val="31"/>
        </w:numPr>
        <w:spacing w:after="120" w:line="240" w:lineRule="auto"/>
        <w:textAlignment w:val="baseline"/>
        <w:rPr>
          <w:rFonts w:eastAsia="Times New Roman" w:cstheme="minorHAnsi"/>
          <w:kern w:val="0"/>
          <w:szCs w:val="24"/>
          <w14:ligatures w14:val="none"/>
        </w:rPr>
      </w:pPr>
      <w:proofErr w:type="gramStart"/>
      <w:r w:rsidRPr="004F1852">
        <w:rPr>
          <w:rFonts w:cstheme="minorHAnsi"/>
          <w:szCs w:val="24"/>
        </w:rPr>
        <w:t>propos</w:t>
      </w:r>
      <w:proofErr w:type="gramEnd"/>
      <w:r w:rsidRPr="004F1852">
        <w:rPr>
          <w:rFonts w:cstheme="minorHAnsi"/>
          <w:szCs w:val="24"/>
        </w:rPr>
        <w:t xml:space="preserve"> désobligeants ou racistes adressés à l’enfant ou </w:t>
      </w:r>
      <w:r w:rsidR="003A0E26" w:rsidRPr="004F1852">
        <w:rPr>
          <w:rFonts w:cstheme="minorHAnsi"/>
          <w:szCs w:val="24"/>
        </w:rPr>
        <w:t>au jeune</w:t>
      </w:r>
      <w:r w:rsidRPr="004F1852">
        <w:rPr>
          <w:rFonts w:cstheme="minorHAnsi"/>
          <w:szCs w:val="24"/>
        </w:rPr>
        <w:t xml:space="preserve"> ou utilisés en sa présence. </w:t>
      </w:r>
    </w:p>
    <w:p w14:paraId="70DEEE50" w14:textId="173D42F6"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 xml:space="preserve">Supprimer ou menacer de supprimer l’accès aux services, soutiens ou objets liés à la croyance, à l’identité communautaire ou à l’identité culturelle de l’enfant ou </w:t>
      </w:r>
      <w:r w:rsidR="003A0E26" w:rsidRPr="004F1852">
        <w:rPr>
          <w:rFonts w:cstheme="minorHAnsi"/>
          <w:szCs w:val="24"/>
        </w:rPr>
        <w:t>du jeune</w:t>
      </w:r>
      <w:r w:rsidRPr="004F1852">
        <w:rPr>
          <w:rFonts w:cstheme="minorHAnsi"/>
          <w:szCs w:val="24"/>
        </w:rPr>
        <w:t>, sauf si la suppression de l’accès aux objets est nécessaire pour assurer leur sécurité immédiate. </w:t>
      </w:r>
    </w:p>
    <w:p w14:paraId="6F440BC6" w14:textId="7920CF06"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 xml:space="preserve">Infliger, menacer d’infliger ou permettre d’infliger des violences ou des préjudices émotionnels, physiques ou sexuels à l’enfant ou </w:t>
      </w:r>
      <w:r w:rsidR="003A0E26" w:rsidRPr="004F1852">
        <w:rPr>
          <w:rFonts w:cstheme="minorHAnsi"/>
          <w:szCs w:val="24"/>
        </w:rPr>
        <w:t>au jeune</w:t>
      </w:r>
      <w:r w:rsidRPr="004F1852">
        <w:rPr>
          <w:rFonts w:cstheme="minorHAnsi"/>
          <w:szCs w:val="24"/>
        </w:rPr>
        <w:t>. </w:t>
      </w:r>
    </w:p>
    <w:p w14:paraId="1D3E622C" w14:textId="77777777"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Apporter des modifications, à moins qu’elles ne soient nécessaires pour éviter un préjudice immédiat à l’enfant ou au jeune, à,  </w:t>
      </w:r>
    </w:p>
    <w:p w14:paraId="7D48F0C5" w14:textId="77777777" w:rsidR="00362270" w:rsidRPr="004F1852" w:rsidRDefault="00362270" w:rsidP="00B35BA4">
      <w:pPr>
        <w:numPr>
          <w:ilvl w:val="1"/>
          <w:numId w:val="32"/>
        </w:numPr>
        <w:spacing w:after="120" w:line="240" w:lineRule="auto"/>
        <w:textAlignment w:val="baseline"/>
        <w:rPr>
          <w:rFonts w:eastAsia="Times New Roman" w:cstheme="minorHAnsi"/>
          <w:kern w:val="0"/>
          <w:szCs w:val="24"/>
          <w14:ligatures w14:val="none"/>
        </w:rPr>
      </w:pPr>
      <w:proofErr w:type="gramStart"/>
      <w:r w:rsidRPr="004F1852">
        <w:rPr>
          <w:rFonts w:cstheme="minorHAnsi"/>
          <w:szCs w:val="24"/>
        </w:rPr>
        <w:t>une</w:t>
      </w:r>
      <w:proofErr w:type="gramEnd"/>
      <w:r w:rsidRPr="004F1852">
        <w:rPr>
          <w:rFonts w:cstheme="minorHAnsi"/>
          <w:szCs w:val="24"/>
        </w:rPr>
        <w:t xml:space="preserve"> porte utilisée pour la chambre de l’enfant ou du jeune dans une résidence pour enfants, ou </w:t>
      </w:r>
    </w:p>
    <w:p w14:paraId="7249BE02" w14:textId="77777777" w:rsidR="00362270" w:rsidRPr="004F1852" w:rsidRDefault="00362270" w:rsidP="00B35BA4">
      <w:pPr>
        <w:numPr>
          <w:ilvl w:val="1"/>
          <w:numId w:val="32"/>
        </w:numPr>
        <w:spacing w:after="120" w:line="240" w:lineRule="auto"/>
        <w:textAlignment w:val="baseline"/>
        <w:rPr>
          <w:rFonts w:eastAsia="Times New Roman" w:cstheme="minorHAnsi"/>
          <w:kern w:val="0"/>
          <w:szCs w:val="24"/>
          <w14:ligatures w14:val="none"/>
        </w:rPr>
      </w:pPr>
      <w:r w:rsidRPr="004F1852">
        <w:rPr>
          <w:rFonts w:cstheme="minorHAnsi"/>
          <w:szCs w:val="24"/>
        </w:rPr>
        <w:t>ii. une barrière physique ou visuelle, y compris une porte, utilisée pour la chambre de l’enfant ou du jeune placé en famille d’accueil. </w:t>
      </w:r>
    </w:p>
    <w:p w14:paraId="56261578" w14:textId="77777777"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Refuser ou menacer de refuser la visite de membres de la famille ou de membres de la famille élargie de l’enfant ou du jeune; </w:t>
      </w:r>
    </w:p>
    <w:p w14:paraId="74733C36" w14:textId="77777777" w:rsidR="00362270"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D’entraver, de gêner ou de perturber la présence de l’enfant ou du jeune sur son lieu de travail; </w:t>
      </w:r>
    </w:p>
    <w:p w14:paraId="3022DB07" w14:textId="7DD013C0" w:rsidR="00860DA8" w:rsidRPr="004F1852" w:rsidRDefault="00362270" w:rsidP="00B35BA4">
      <w:pPr>
        <w:numPr>
          <w:ilvl w:val="0"/>
          <w:numId w:val="30"/>
        </w:numPr>
        <w:spacing w:after="120" w:line="240" w:lineRule="auto"/>
        <w:textAlignment w:val="baseline"/>
        <w:rPr>
          <w:rFonts w:eastAsia="Times New Roman" w:cstheme="minorHAnsi"/>
          <w:kern w:val="0"/>
          <w:szCs w:val="24"/>
          <w14:ligatures w14:val="none"/>
        </w:rPr>
      </w:pPr>
      <w:r w:rsidRPr="004F1852">
        <w:rPr>
          <w:rFonts w:cstheme="minorHAnsi"/>
          <w:szCs w:val="24"/>
        </w:rPr>
        <w:t>Menacer de renvoyer l’enfant ou le jeune de la résidence pour enfants ou du programme de placement hors du foyer familial est assurée en vertu d’un permis.  </w:t>
      </w:r>
    </w:p>
    <w:p w14:paraId="1C582273" w14:textId="4B6098DA" w:rsidR="005963E7" w:rsidRPr="004F1852" w:rsidRDefault="005963E7"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La personne qui fait rapport est tenue de </w:t>
      </w:r>
      <w:r w:rsidRPr="004F1852">
        <w:rPr>
          <w:rFonts w:cstheme="minorHAnsi"/>
          <w:b/>
          <w:szCs w:val="24"/>
        </w:rPr>
        <w:t xml:space="preserve">signaler immédiatement </w:t>
      </w:r>
      <w:r w:rsidRPr="004F1852">
        <w:rPr>
          <w:rFonts w:cstheme="minorHAnsi"/>
          <w:bCs/>
          <w:szCs w:val="24"/>
        </w:rPr>
        <w:t xml:space="preserve">le </w:t>
      </w:r>
      <w:r w:rsidRPr="004F1852">
        <w:rPr>
          <w:rFonts w:cstheme="minorHAnsi"/>
          <w:szCs w:val="24"/>
        </w:rPr>
        <w:t xml:space="preserve">soupçon et les renseignements sur lesquels il se fonde à un directeur du ministère.  </w:t>
      </w:r>
    </w:p>
    <w:p w14:paraId="084F2671" w14:textId="31FD8C6B" w:rsidR="00ED05AC" w:rsidRDefault="00C713A6" w:rsidP="00B35BA4">
      <w:pPr>
        <w:spacing w:after="120" w:line="240" w:lineRule="auto"/>
        <w:textAlignment w:val="baseline"/>
        <w:rPr>
          <w:rFonts w:cstheme="minorHAnsi"/>
          <w:szCs w:val="24"/>
        </w:rPr>
      </w:pPr>
      <w:r w:rsidRPr="004F1852">
        <w:rPr>
          <w:rFonts w:cstheme="minorHAnsi"/>
          <w:szCs w:val="24"/>
        </w:rPr>
        <w:t xml:space="preserve">Par ailleurs, la personne qui fait rapport devrait fournir des renseignements sur l’emplacement de la résidence pour enfants ou du lieu où des soins en établissement sont dispensés en vertu d’un permis. </w:t>
      </w:r>
    </w:p>
    <w:p w14:paraId="43EE8F55" w14:textId="030F2B4D" w:rsidR="00E75695" w:rsidRPr="00ED05AC" w:rsidRDefault="00ED05AC" w:rsidP="00ED05AC">
      <w:pPr>
        <w:rPr>
          <w:rFonts w:cstheme="minorHAnsi"/>
          <w:szCs w:val="24"/>
        </w:rPr>
      </w:pPr>
      <w:r>
        <w:rPr>
          <w:rFonts w:cstheme="minorHAnsi"/>
          <w:szCs w:val="24"/>
        </w:rPr>
        <w:br w:type="page"/>
      </w:r>
    </w:p>
    <w:p w14:paraId="552D2702" w14:textId="69E8F3EC" w:rsidR="00967895" w:rsidRPr="004F1852" w:rsidRDefault="00967895" w:rsidP="00B35BA4">
      <w:pPr>
        <w:pStyle w:val="ListParagraph"/>
        <w:numPr>
          <w:ilvl w:val="0"/>
          <w:numId w:val="3"/>
        </w:numPr>
        <w:spacing w:after="120" w:line="240" w:lineRule="auto"/>
        <w:ind w:left="426" w:hanging="425"/>
        <w:contextualSpacing w:val="0"/>
        <w:rPr>
          <w:rFonts w:cstheme="minorHAnsi"/>
          <w:b/>
          <w:bCs/>
          <w:szCs w:val="24"/>
        </w:rPr>
      </w:pPr>
      <w:r w:rsidRPr="004F1852">
        <w:rPr>
          <w:rFonts w:cstheme="minorHAnsi"/>
          <w:b/>
          <w:szCs w:val="24"/>
        </w:rPr>
        <w:lastRenderedPageBreak/>
        <w:t xml:space="preserve">Quel est le processus de </w:t>
      </w:r>
      <w:r w:rsidR="009B20B4" w:rsidRPr="004F1852">
        <w:rPr>
          <w:rFonts w:cstheme="minorHAnsi"/>
          <w:b/>
          <w:szCs w:val="24"/>
        </w:rPr>
        <w:t>faire rapport</w:t>
      </w:r>
      <w:r w:rsidRPr="004F1852">
        <w:rPr>
          <w:rFonts w:cstheme="minorHAnsi"/>
          <w:b/>
          <w:szCs w:val="24"/>
        </w:rPr>
        <w:t xml:space="preserve"> au directeur du ministère?</w:t>
      </w:r>
    </w:p>
    <w:p w14:paraId="349D5CD2" w14:textId="06599A7B" w:rsidR="000C37EF" w:rsidRPr="004F1852" w:rsidRDefault="0D4041AD" w:rsidP="00B35BA4">
      <w:pPr>
        <w:spacing w:after="120" w:line="240" w:lineRule="auto"/>
        <w:rPr>
          <w:rStyle w:val="eop"/>
          <w:rFonts w:cstheme="minorHAnsi"/>
          <w:color w:val="FF0000"/>
          <w:szCs w:val="24"/>
          <w:shd w:val="clear" w:color="auto" w:fill="FFFFFF"/>
        </w:rPr>
      </w:pPr>
      <w:r w:rsidRPr="004F1852">
        <w:rPr>
          <w:rStyle w:val="normaltextrun"/>
          <w:rFonts w:cstheme="minorHAnsi"/>
          <w:color w:val="000000"/>
          <w:szCs w:val="24"/>
          <w:shd w:val="clear" w:color="auto" w:fill="FFFFFF"/>
        </w:rPr>
        <w:t xml:space="preserve">Les signalements de pratiques disciplinaires doivent être adressés au directeur du ministère de votre région au moyen d’un courriel régional spécifique. </w:t>
      </w:r>
    </w:p>
    <w:p w14:paraId="77ED161C" w14:textId="5B424073" w:rsidR="009E634A" w:rsidRPr="004F1852" w:rsidRDefault="2F9C8CFD" w:rsidP="00B35BA4">
      <w:pPr>
        <w:spacing w:after="120" w:line="240" w:lineRule="auto"/>
        <w:ind w:left="180"/>
        <w:rPr>
          <w:rFonts w:eastAsia="Arial" w:cstheme="minorHAnsi"/>
          <w:color w:val="000000" w:themeColor="text2"/>
          <w:szCs w:val="24"/>
        </w:rPr>
      </w:pPr>
      <w:r w:rsidRPr="004F1852">
        <w:rPr>
          <w:rStyle w:val="eop"/>
          <w:rFonts w:cstheme="minorHAnsi"/>
          <w:color w:val="000000" w:themeColor="text2"/>
          <w:szCs w:val="24"/>
        </w:rPr>
        <w:t xml:space="preserve">Nord : </w:t>
      </w:r>
      <w:r w:rsidRPr="004F1852">
        <w:rPr>
          <w:rFonts w:cstheme="minorHAnsi"/>
          <w:szCs w:val="24"/>
        </w:rPr>
        <w:t>Executive.North.css@ontario.ca</w:t>
      </w:r>
    </w:p>
    <w:p w14:paraId="4D5E03C1" w14:textId="3C3802C9" w:rsidR="009E634A" w:rsidRPr="004F1852" w:rsidRDefault="2F9C8CFD" w:rsidP="00B35BA4">
      <w:pPr>
        <w:spacing w:after="120" w:line="240" w:lineRule="auto"/>
        <w:ind w:left="180"/>
        <w:rPr>
          <w:rFonts w:eastAsia="Arial" w:cstheme="minorHAnsi"/>
          <w:color w:val="000000" w:themeColor="text2"/>
          <w:szCs w:val="24"/>
        </w:rPr>
      </w:pPr>
      <w:r w:rsidRPr="004F1852">
        <w:rPr>
          <w:rStyle w:val="eop"/>
          <w:rFonts w:cstheme="minorHAnsi"/>
          <w:color w:val="000000" w:themeColor="text2"/>
          <w:szCs w:val="24"/>
        </w:rPr>
        <w:t xml:space="preserve">Est : </w:t>
      </w:r>
      <w:r w:rsidRPr="004F1852">
        <w:rPr>
          <w:rFonts w:cstheme="minorHAnsi"/>
          <w:szCs w:val="24"/>
        </w:rPr>
        <w:t>ERlicensing@ontario.ca</w:t>
      </w:r>
    </w:p>
    <w:p w14:paraId="1A5D9EA1" w14:textId="7B74C36D" w:rsidR="009E634A" w:rsidRPr="004F1852" w:rsidRDefault="2F9C8CFD" w:rsidP="00B35BA4">
      <w:pPr>
        <w:spacing w:after="120" w:line="240" w:lineRule="auto"/>
        <w:ind w:left="180"/>
        <w:rPr>
          <w:rFonts w:eastAsia="Arial" w:cstheme="minorHAnsi"/>
          <w:color w:val="000000" w:themeColor="text2"/>
          <w:szCs w:val="24"/>
        </w:rPr>
      </w:pPr>
      <w:r w:rsidRPr="004F1852">
        <w:rPr>
          <w:rStyle w:val="eop"/>
          <w:rFonts w:cstheme="minorHAnsi"/>
          <w:color w:val="000000" w:themeColor="text2"/>
          <w:szCs w:val="24"/>
        </w:rPr>
        <w:t xml:space="preserve">Ouest : </w:t>
      </w:r>
      <w:r w:rsidRPr="004F1852">
        <w:rPr>
          <w:rFonts w:cstheme="minorHAnsi"/>
          <w:szCs w:val="24"/>
        </w:rPr>
        <w:t>MCCSSWestLic@ontario.ca</w:t>
      </w:r>
    </w:p>
    <w:p w14:paraId="29E8DA04" w14:textId="6DF01884" w:rsidR="009E634A" w:rsidRPr="004F1852" w:rsidRDefault="2F9C8CFD" w:rsidP="00B35BA4">
      <w:pPr>
        <w:spacing w:after="120" w:line="240" w:lineRule="auto"/>
        <w:ind w:left="180"/>
        <w:rPr>
          <w:rFonts w:eastAsia="Arial" w:cstheme="minorHAnsi"/>
          <w:color w:val="000000" w:themeColor="text2"/>
          <w:szCs w:val="24"/>
        </w:rPr>
      </w:pPr>
      <w:r w:rsidRPr="004F1852">
        <w:rPr>
          <w:rStyle w:val="eop"/>
          <w:rFonts w:cstheme="minorHAnsi"/>
          <w:color w:val="000000" w:themeColor="text2"/>
          <w:szCs w:val="24"/>
        </w:rPr>
        <w:t>D</w:t>
      </w:r>
      <w:r w:rsidR="009B20B4" w:rsidRPr="004F1852">
        <w:rPr>
          <w:rStyle w:val="eop"/>
          <w:rFonts w:cstheme="minorHAnsi"/>
          <w:color w:val="000000" w:themeColor="text2"/>
          <w:szCs w:val="24"/>
        </w:rPr>
        <w:t>u</w:t>
      </w:r>
      <w:r w:rsidRPr="004F1852">
        <w:rPr>
          <w:rStyle w:val="eop"/>
          <w:rFonts w:cstheme="minorHAnsi"/>
          <w:color w:val="000000" w:themeColor="text2"/>
          <w:szCs w:val="24"/>
        </w:rPr>
        <w:t xml:space="preserve"> Centre : </w:t>
      </w:r>
      <w:r w:rsidRPr="004F1852">
        <w:rPr>
          <w:rFonts w:cstheme="minorHAnsi"/>
          <w:szCs w:val="24"/>
        </w:rPr>
        <w:t>CR-CYFSA-Licensing@ontario.ca</w:t>
      </w:r>
      <w:r w:rsidRPr="004F1852">
        <w:rPr>
          <w:rFonts w:cstheme="minorHAnsi"/>
          <w:color w:val="000000" w:themeColor="text2"/>
          <w:szCs w:val="24"/>
        </w:rPr>
        <w:t xml:space="preserve"> </w:t>
      </w:r>
    </w:p>
    <w:p w14:paraId="11EA07B6" w14:textId="380199EA" w:rsidR="009E634A" w:rsidRPr="004F1852" w:rsidRDefault="2F9C8CFD" w:rsidP="00B35BA4">
      <w:pPr>
        <w:spacing w:after="120" w:line="240" w:lineRule="auto"/>
        <w:ind w:left="180"/>
        <w:rPr>
          <w:rFonts w:eastAsia="Arial" w:cstheme="minorHAnsi"/>
          <w:color w:val="000000" w:themeColor="text2"/>
          <w:szCs w:val="24"/>
          <w:lang w:val="en-CA"/>
        </w:rPr>
      </w:pPr>
      <w:proofErr w:type="gramStart"/>
      <w:r w:rsidRPr="004F1852">
        <w:rPr>
          <w:rStyle w:val="eop"/>
          <w:rFonts w:cstheme="minorHAnsi"/>
          <w:color w:val="000000" w:themeColor="text2"/>
          <w:szCs w:val="24"/>
          <w:lang w:val="en-CA"/>
        </w:rPr>
        <w:t>Toronto :</w:t>
      </w:r>
      <w:proofErr w:type="gramEnd"/>
      <w:r w:rsidRPr="004F1852">
        <w:rPr>
          <w:rStyle w:val="eop"/>
          <w:rFonts w:cstheme="minorHAnsi"/>
          <w:color w:val="000000" w:themeColor="text2"/>
          <w:szCs w:val="24"/>
          <w:lang w:val="en-CA"/>
        </w:rPr>
        <w:t xml:space="preserve"> </w:t>
      </w:r>
      <w:r w:rsidRPr="004F1852">
        <w:rPr>
          <w:rFonts w:cstheme="minorHAnsi"/>
          <w:szCs w:val="24"/>
          <w:lang w:val="en-CA"/>
        </w:rPr>
        <w:t>TR-CYFSA-Licensing@ontario.ca</w:t>
      </w:r>
    </w:p>
    <w:p w14:paraId="1D40B39B" w14:textId="4E81B4BB" w:rsidR="00E73A30" w:rsidRPr="004F1852" w:rsidRDefault="00E73A30" w:rsidP="00B35BA4">
      <w:pPr>
        <w:spacing w:after="120" w:line="240" w:lineRule="auto"/>
        <w:rPr>
          <w:rFonts w:eastAsia="Arial" w:cstheme="minorHAnsi"/>
          <w:szCs w:val="24"/>
        </w:rPr>
      </w:pPr>
      <w:r w:rsidRPr="004F1852">
        <w:rPr>
          <w:rFonts w:cstheme="minorHAnsi"/>
          <w:szCs w:val="24"/>
        </w:rPr>
        <w:t xml:space="preserve">REMARQUE : </w:t>
      </w:r>
      <w:r w:rsidR="009B20B4" w:rsidRPr="004F1852">
        <w:rPr>
          <w:rFonts w:cstheme="minorHAnsi"/>
          <w:szCs w:val="24"/>
        </w:rPr>
        <w:t>q</w:t>
      </w:r>
      <w:r w:rsidRPr="004F1852">
        <w:rPr>
          <w:rFonts w:cstheme="minorHAnsi"/>
          <w:szCs w:val="24"/>
        </w:rPr>
        <w:t>uiconque a des motifs raisonnables de soupçonner qu’un enfant ou un jeune a, ou peut avoir besoin de protection doit s’acquitter de son obligation de communiquer cette information à la société locale d’aide à l’enfance, conformément à l’</w:t>
      </w:r>
      <w:hyperlink r:id="rId15" w:history="1">
        <w:r w:rsidRPr="004F1852">
          <w:rPr>
            <w:rStyle w:val="Hyperlink"/>
            <w:rFonts w:cstheme="minorHAnsi"/>
            <w:szCs w:val="24"/>
          </w:rPr>
          <w:t>article 125</w:t>
        </w:r>
      </w:hyperlink>
      <w:r w:rsidRPr="004F1852">
        <w:rPr>
          <w:rFonts w:cstheme="minorHAnsi"/>
          <w:szCs w:val="24"/>
        </w:rPr>
        <w:t xml:space="preserve"> de la LSEJF. </w:t>
      </w:r>
    </w:p>
    <w:p w14:paraId="2A41040A" w14:textId="2A08E060" w:rsidR="007A50B8" w:rsidRPr="004F1852" w:rsidRDefault="007A50B8" w:rsidP="00B35BA4">
      <w:pPr>
        <w:pStyle w:val="ListParagraph"/>
        <w:numPr>
          <w:ilvl w:val="0"/>
          <w:numId w:val="3"/>
        </w:numPr>
        <w:spacing w:after="120" w:line="240" w:lineRule="auto"/>
        <w:ind w:left="426" w:hanging="426"/>
        <w:contextualSpacing w:val="0"/>
        <w:textAlignment w:val="baseline"/>
        <w:rPr>
          <w:rFonts w:eastAsia="Times New Roman" w:cstheme="minorHAnsi"/>
          <w:kern w:val="0"/>
          <w:szCs w:val="24"/>
          <w14:ligatures w14:val="none"/>
        </w:rPr>
      </w:pPr>
      <w:r w:rsidRPr="004F1852">
        <w:rPr>
          <w:rFonts w:cstheme="minorHAnsi"/>
          <w:b/>
          <w:szCs w:val="24"/>
        </w:rPr>
        <w:t>Je suis parent d’accueil et je ne sais pas à quelle région je dois me présenter. Que dois-je faire?</w:t>
      </w:r>
      <w:r w:rsidRPr="004F1852">
        <w:rPr>
          <w:rFonts w:cstheme="minorHAnsi"/>
          <w:szCs w:val="24"/>
        </w:rPr>
        <w:t> </w:t>
      </w:r>
    </w:p>
    <w:p w14:paraId="3566BC5A" w14:textId="676407E1" w:rsidR="007A50B8" w:rsidRPr="004F1852" w:rsidRDefault="007A50B8"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Si vous n’êtes pas sûr de la région à laquelle vous devez vous adresser, </w:t>
      </w:r>
      <w:proofErr w:type="spellStart"/>
      <w:r w:rsidRPr="004F1852">
        <w:rPr>
          <w:rFonts w:cstheme="minorHAnsi"/>
          <w:szCs w:val="24"/>
        </w:rPr>
        <w:t>veuillez vous</w:t>
      </w:r>
      <w:proofErr w:type="spellEnd"/>
      <w:r w:rsidRPr="004F1852">
        <w:rPr>
          <w:rFonts w:cstheme="minorHAnsi"/>
          <w:szCs w:val="24"/>
        </w:rPr>
        <w:t xml:space="preserve"> référer à l’annexe A pour une liste des régions de l’Ontario. Si un rapport est adressé à la mauvaise région, le MSESSC veillera à ce que votre rapport soit transféré à la région appropriée pour assurer le suivi. </w:t>
      </w:r>
    </w:p>
    <w:p w14:paraId="69A2439B" w14:textId="340E242E" w:rsidR="003324B9" w:rsidRPr="00B35BA4" w:rsidRDefault="00610604" w:rsidP="00B35BA4">
      <w:pPr>
        <w:pStyle w:val="ListParagraph"/>
        <w:numPr>
          <w:ilvl w:val="0"/>
          <w:numId w:val="3"/>
        </w:numPr>
        <w:spacing w:after="120" w:line="240" w:lineRule="auto"/>
        <w:ind w:left="426" w:hanging="426"/>
        <w:contextualSpacing w:val="0"/>
        <w:rPr>
          <w:rFonts w:cstheme="minorHAnsi"/>
          <w:b/>
          <w:bCs/>
          <w:szCs w:val="24"/>
        </w:rPr>
      </w:pPr>
      <w:r w:rsidRPr="004F1852">
        <w:rPr>
          <w:rFonts w:cstheme="minorHAnsi"/>
          <w:b/>
          <w:szCs w:val="24"/>
        </w:rPr>
        <w:t>Que doit contenir le rapport soumis au directeur du ministère?</w:t>
      </w:r>
    </w:p>
    <w:p w14:paraId="370FA2AC" w14:textId="4901AFCF" w:rsidR="003324B9" w:rsidRPr="00B35BA4" w:rsidRDefault="003324B9" w:rsidP="00B35BA4">
      <w:pPr>
        <w:pStyle w:val="ListParagraph"/>
        <w:spacing w:after="120" w:line="240" w:lineRule="auto"/>
        <w:ind w:left="0"/>
        <w:contextualSpacing w:val="0"/>
        <w:rPr>
          <w:rFonts w:cstheme="minorHAnsi"/>
          <w:b/>
          <w:bCs/>
          <w:szCs w:val="24"/>
        </w:rPr>
      </w:pPr>
      <w:r w:rsidRPr="004F1852">
        <w:rPr>
          <w:rFonts w:cstheme="minorHAnsi"/>
          <w:szCs w:val="24"/>
        </w:rPr>
        <w:t>La personne qui fait rapport devrait fournir des renseignements sur l’emplacement de la résidence pour enfants ou du lieu où des soins en établissement sont dispensés en vertu d’un permis. De plus, le rapport doit inclure une description de la pratique disciplinaire interdite suspectée ou constatée, ainsi que toute information pertinente susceptible de décrire la situation et d’aider à comprendre ce qui s’est passé.</w:t>
      </w:r>
    </w:p>
    <w:p w14:paraId="3AD6F316" w14:textId="26702386" w:rsidR="30170608" w:rsidRPr="004F1852" w:rsidRDefault="30170608" w:rsidP="00B35BA4">
      <w:pPr>
        <w:pStyle w:val="ListParagraph"/>
        <w:numPr>
          <w:ilvl w:val="0"/>
          <w:numId w:val="3"/>
        </w:numPr>
        <w:spacing w:after="120" w:line="240" w:lineRule="auto"/>
        <w:ind w:left="426" w:hanging="426"/>
        <w:contextualSpacing w:val="0"/>
        <w:rPr>
          <w:rFonts w:cstheme="minorHAnsi"/>
          <w:b/>
          <w:bCs/>
          <w:szCs w:val="24"/>
        </w:rPr>
      </w:pPr>
      <w:r w:rsidRPr="004F1852">
        <w:rPr>
          <w:rFonts w:cstheme="minorHAnsi"/>
          <w:b/>
          <w:szCs w:val="24"/>
        </w:rPr>
        <w:t xml:space="preserve">Quels sont les « motifs raisonnables » de soupçonner qu’une pratique disciplinaire interdite a été appliquée à un enfant? </w:t>
      </w:r>
    </w:p>
    <w:p w14:paraId="4B2E5845" w14:textId="2BE5420A" w:rsidR="30170608" w:rsidRPr="004F1852" w:rsidRDefault="30170608" w:rsidP="00B35BA4">
      <w:pPr>
        <w:spacing w:after="120" w:line="240" w:lineRule="auto"/>
        <w:rPr>
          <w:rFonts w:cstheme="minorHAnsi"/>
          <w:szCs w:val="24"/>
        </w:rPr>
      </w:pPr>
      <w:r w:rsidRPr="004F1852">
        <w:rPr>
          <w:rFonts w:cstheme="minorHAnsi"/>
          <w:szCs w:val="24"/>
        </w:rPr>
        <w:t xml:space="preserve">Il n’est pas nécessaire que vous soyez certain qu’un enfant fait l’objet d’une pratique disciplinaire interdite. Par « motifs raisonnables », on entend les renseignements dont une personne moyenne, faisant preuve d’un jugement normal et honnête, aurait besoin pour décider de faire une déclaration. Le règlement exige que les personnes prescrites </w:t>
      </w:r>
      <w:r w:rsidR="009B20B4" w:rsidRPr="004F1852">
        <w:rPr>
          <w:rFonts w:cstheme="minorHAnsi"/>
          <w:szCs w:val="24"/>
        </w:rPr>
        <w:t>fassent</w:t>
      </w:r>
      <w:r w:rsidRPr="004F1852">
        <w:rPr>
          <w:rFonts w:cstheme="minorHAnsi"/>
          <w:szCs w:val="24"/>
        </w:rPr>
        <w:t xml:space="preserve"> immédiatement </w:t>
      </w:r>
      <w:r w:rsidR="009B20B4" w:rsidRPr="004F1852">
        <w:rPr>
          <w:rFonts w:cstheme="minorHAnsi"/>
          <w:szCs w:val="24"/>
        </w:rPr>
        <w:t xml:space="preserve">rapport </w:t>
      </w:r>
      <w:r w:rsidRPr="004F1852">
        <w:rPr>
          <w:rFonts w:cstheme="minorHAnsi"/>
          <w:szCs w:val="24"/>
        </w:rPr>
        <w:t>au directeur du ministère</w:t>
      </w:r>
      <w:r w:rsidR="009B20B4" w:rsidRPr="004F1852">
        <w:rPr>
          <w:rFonts w:cstheme="minorHAnsi"/>
          <w:szCs w:val="24"/>
        </w:rPr>
        <w:t xml:space="preserve"> de</w:t>
      </w:r>
      <w:r w:rsidRPr="004F1852">
        <w:rPr>
          <w:rFonts w:cstheme="minorHAnsi"/>
          <w:szCs w:val="24"/>
        </w:rPr>
        <w:t xml:space="preserve"> tout soupçon ou tout motif raisonnable de croire qu’une pratique disciplinaire interdite a été appliquée à un enfant. </w:t>
      </w:r>
    </w:p>
    <w:p w14:paraId="2F4F503D" w14:textId="04BF9A42" w:rsidR="6077D8D4" w:rsidRPr="004F1852" w:rsidRDefault="6077D8D4" w:rsidP="00B35BA4">
      <w:pPr>
        <w:pStyle w:val="ListParagraph"/>
        <w:numPr>
          <w:ilvl w:val="0"/>
          <w:numId w:val="3"/>
        </w:numPr>
        <w:spacing w:after="120" w:line="240" w:lineRule="auto"/>
        <w:ind w:left="426" w:hanging="426"/>
        <w:contextualSpacing w:val="0"/>
        <w:rPr>
          <w:rFonts w:cstheme="minorHAnsi"/>
          <w:b/>
          <w:bCs/>
          <w:szCs w:val="24"/>
        </w:rPr>
      </w:pPr>
      <w:r w:rsidRPr="004F1852">
        <w:rPr>
          <w:rFonts w:cstheme="minorHAnsi"/>
          <w:b/>
          <w:szCs w:val="24"/>
        </w:rPr>
        <w:t xml:space="preserve">Que se passe-t-il lorsque je fais </w:t>
      </w:r>
      <w:r w:rsidR="009B20B4" w:rsidRPr="004F1852">
        <w:rPr>
          <w:rFonts w:cstheme="minorHAnsi"/>
          <w:b/>
          <w:szCs w:val="24"/>
        </w:rPr>
        <w:t>rapport</w:t>
      </w:r>
      <w:r w:rsidRPr="004F1852">
        <w:rPr>
          <w:rFonts w:cstheme="minorHAnsi"/>
          <w:b/>
          <w:szCs w:val="24"/>
        </w:rPr>
        <w:t xml:space="preserve"> au directeur du ministère?</w:t>
      </w:r>
    </w:p>
    <w:p w14:paraId="5DC1DB50" w14:textId="4F7CD099" w:rsidR="6077D8D4" w:rsidRPr="004F1852" w:rsidRDefault="6077D8D4" w:rsidP="00B35BA4">
      <w:pPr>
        <w:spacing w:after="120" w:line="240" w:lineRule="auto"/>
        <w:rPr>
          <w:rFonts w:cstheme="minorHAnsi"/>
          <w:color w:val="1A1A1A"/>
          <w:szCs w:val="24"/>
        </w:rPr>
      </w:pPr>
      <w:r w:rsidRPr="004F1852">
        <w:rPr>
          <w:rFonts w:cstheme="minorHAnsi"/>
          <w:color w:val="1A1A1A"/>
          <w:szCs w:val="24"/>
        </w:rPr>
        <w:t xml:space="preserve">Si </w:t>
      </w:r>
      <w:r w:rsidR="009B20B4" w:rsidRPr="004F1852">
        <w:rPr>
          <w:rFonts w:cstheme="minorHAnsi"/>
          <w:color w:val="1A1A1A"/>
          <w:szCs w:val="24"/>
        </w:rPr>
        <w:t>vous faites rapport</w:t>
      </w:r>
      <w:r w:rsidRPr="004F1852">
        <w:rPr>
          <w:rFonts w:cstheme="minorHAnsi"/>
          <w:color w:val="1A1A1A"/>
          <w:szCs w:val="24"/>
        </w:rPr>
        <w:t xml:space="preserve"> à un directeur du ministère en vertu du paragraphe 80</w:t>
      </w:r>
      <w:r w:rsidR="0072762A" w:rsidRPr="004F1852">
        <w:rPr>
          <w:rFonts w:cstheme="minorHAnsi"/>
          <w:color w:val="1A1A1A"/>
          <w:szCs w:val="24"/>
        </w:rPr>
        <w:t>.</w:t>
      </w:r>
      <w:r w:rsidRPr="004F1852">
        <w:rPr>
          <w:rFonts w:cstheme="minorHAnsi"/>
          <w:color w:val="1A1A1A"/>
          <w:szCs w:val="24"/>
        </w:rPr>
        <w:t xml:space="preserve">5(1), celui-ci demande à un inspecteur de procéder à une inspection ou </w:t>
      </w:r>
      <w:proofErr w:type="gramStart"/>
      <w:r w:rsidRPr="004F1852">
        <w:rPr>
          <w:rFonts w:cstheme="minorHAnsi"/>
          <w:color w:val="1A1A1A"/>
          <w:szCs w:val="24"/>
        </w:rPr>
        <w:t>de faire</w:t>
      </w:r>
      <w:proofErr w:type="gramEnd"/>
      <w:r w:rsidRPr="004F1852">
        <w:rPr>
          <w:rFonts w:cstheme="minorHAnsi"/>
          <w:color w:val="1A1A1A"/>
          <w:szCs w:val="24"/>
        </w:rPr>
        <w:t xml:space="preserve"> des recherches pour déterminer si l’article 80.4 est respecté. </w:t>
      </w:r>
    </w:p>
    <w:p w14:paraId="2A2F9BEF" w14:textId="2548AB7C" w:rsidR="531D4571" w:rsidRPr="004F1852" w:rsidRDefault="531D4571" w:rsidP="00B35BA4">
      <w:pPr>
        <w:pStyle w:val="ListParagraph"/>
        <w:numPr>
          <w:ilvl w:val="0"/>
          <w:numId w:val="3"/>
        </w:numPr>
        <w:spacing w:after="120" w:line="240" w:lineRule="auto"/>
        <w:ind w:left="426" w:hanging="426"/>
        <w:contextualSpacing w:val="0"/>
        <w:rPr>
          <w:rFonts w:cstheme="minorHAnsi"/>
          <w:b/>
          <w:bCs/>
          <w:szCs w:val="24"/>
        </w:rPr>
      </w:pPr>
      <w:r w:rsidRPr="004F1852">
        <w:rPr>
          <w:rFonts w:cstheme="minorHAnsi"/>
          <w:b/>
          <w:szCs w:val="24"/>
        </w:rPr>
        <w:t xml:space="preserve">Puis-je compter sur une autre personne pour faire rapport en mon nom? </w:t>
      </w:r>
    </w:p>
    <w:p w14:paraId="4075BB40" w14:textId="5173EFC5" w:rsidR="531D4571" w:rsidRPr="004F1852" w:rsidRDefault="531D4571" w:rsidP="00B35BA4">
      <w:pPr>
        <w:spacing w:after="120" w:line="240" w:lineRule="auto"/>
        <w:rPr>
          <w:rFonts w:cstheme="minorHAnsi"/>
          <w:szCs w:val="24"/>
        </w:rPr>
      </w:pPr>
      <w:r w:rsidRPr="004F1852">
        <w:rPr>
          <w:rFonts w:cstheme="minorHAnsi"/>
          <w:szCs w:val="24"/>
        </w:rPr>
        <w:t xml:space="preserve">Non. Vous avez l’obligation de déclarer directement une situation à un directeur du ministère. </w:t>
      </w:r>
    </w:p>
    <w:p w14:paraId="45A35DC2" w14:textId="23A2C47C" w:rsidR="00DF5EB2" w:rsidRPr="004F1852" w:rsidRDefault="00462D07" w:rsidP="00B35BA4">
      <w:pPr>
        <w:numPr>
          <w:ilvl w:val="0"/>
          <w:numId w:val="3"/>
        </w:numPr>
        <w:spacing w:after="120" w:line="240" w:lineRule="auto"/>
        <w:ind w:left="426" w:hanging="426"/>
        <w:rPr>
          <w:rFonts w:cstheme="minorHAnsi"/>
          <w:b/>
          <w:bCs/>
          <w:szCs w:val="24"/>
        </w:rPr>
      </w:pPr>
      <w:r w:rsidRPr="004F1852">
        <w:rPr>
          <w:rFonts w:cstheme="minorHAnsi"/>
          <w:b/>
          <w:szCs w:val="24"/>
        </w:rPr>
        <w:lastRenderedPageBreak/>
        <w:t>Quelles sont mes autres obligations?</w:t>
      </w:r>
    </w:p>
    <w:p w14:paraId="7D33C254" w14:textId="4336AC07" w:rsidR="00522650" w:rsidRPr="004F1852" w:rsidRDefault="00522650" w:rsidP="00B35BA4">
      <w:pPr>
        <w:spacing w:after="120" w:line="240" w:lineRule="auto"/>
        <w:rPr>
          <w:rFonts w:eastAsia="Arial" w:cstheme="minorHAnsi"/>
          <w:szCs w:val="24"/>
        </w:rPr>
      </w:pPr>
      <w:r w:rsidRPr="004F1852">
        <w:rPr>
          <w:rFonts w:cstheme="minorHAnsi"/>
          <w:szCs w:val="24"/>
        </w:rPr>
        <w:t xml:space="preserve">Si la personne qui fait </w:t>
      </w:r>
      <w:r w:rsidR="009B20B4" w:rsidRPr="004F1852">
        <w:rPr>
          <w:rFonts w:cstheme="minorHAnsi"/>
          <w:szCs w:val="24"/>
        </w:rPr>
        <w:t>rapport</w:t>
      </w:r>
      <w:r w:rsidRPr="004F1852">
        <w:rPr>
          <w:rFonts w:cstheme="minorHAnsi"/>
          <w:szCs w:val="24"/>
        </w:rPr>
        <w:t xml:space="preserve"> a des motifs raisonnables de soupçonner qu’un enfant a</w:t>
      </w:r>
      <w:r w:rsidR="009B20B4" w:rsidRPr="004F1852">
        <w:rPr>
          <w:rFonts w:cstheme="minorHAnsi"/>
          <w:szCs w:val="24"/>
        </w:rPr>
        <w:t>,</w:t>
      </w:r>
      <w:r w:rsidRPr="004F1852">
        <w:rPr>
          <w:rFonts w:cstheme="minorHAnsi"/>
          <w:szCs w:val="24"/>
        </w:rPr>
        <w:t xml:space="preserve"> ou </w:t>
      </w:r>
      <w:r w:rsidR="009B20B4" w:rsidRPr="004F1852">
        <w:rPr>
          <w:rFonts w:cstheme="minorHAnsi"/>
          <w:szCs w:val="24"/>
        </w:rPr>
        <w:t>peut</w:t>
      </w:r>
      <w:r w:rsidRPr="004F1852">
        <w:rPr>
          <w:rFonts w:cstheme="minorHAnsi"/>
          <w:szCs w:val="24"/>
        </w:rPr>
        <w:t xml:space="preserve"> avoir besoin de protection, elle est tenue de </w:t>
      </w:r>
      <w:r w:rsidR="009B20B4" w:rsidRPr="004F1852">
        <w:rPr>
          <w:rFonts w:cstheme="minorHAnsi"/>
          <w:szCs w:val="24"/>
        </w:rPr>
        <w:t>faire rapport de</w:t>
      </w:r>
      <w:r w:rsidRPr="004F1852">
        <w:rPr>
          <w:rFonts w:cstheme="minorHAnsi"/>
          <w:szCs w:val="24"/>
        </w:rPr>
        <w:t xml:space="preserve"> cette suspicion ainsi que </w:t>
      </w:r>
      <w:r w:rsidR="009B20B4" w:rsidRPr="004F1852">
        <w:rPr>
          <w:rFonts w:cstheme="minorHAnsi"/>
          <w:szCs w:val="24"/>
        </w:rPr>
        <w:t>d</w:t>
      </w:r>
      <w:r w:rsidRPr="004F1852">
        <w:rPr>
          <w:rFonts w:cstheme="minorHAnsi"/>
          <w:szCs w:val="24"/>
        </w:rPr>
        <w:t>es renseignements sur lesquels elle se fonde à la société. Le paragraphe 80.5 (4) prévoit qu’une personne qui a l’</w:t>
      </w:r>
      <w:r w:rsidRPr="004F1852">
        <w:rPr>
          <w:rFonts w:cstheme="minorHAnsi"/>
          <w:b/>
          <w:szCs w:val="24"/>
        </w:rPr>
        <w:t>obligation de faire rapport à une société</w:t>
      </w:r>
      <w:r w:rsidRPr="004F1852">
        <w:rPr>
          <w:rFonts w:cstheme="minorHAnsi"/>
          <w:szCs w:val="24"/>
        </w:rPr>
        <w:t xml:space="preserve"> doit </w:t>
      </w:r>
      <w:r w:rsidR="009B20B4" w:rsidRPr="004F1852">
        <w:rPr>
          <w:rFonts w:cstheme="minorHAnsi"/>
          <w:szCs w:val="24"/>
        </w:rPr>
        <w:t>le faire</w:t>
      </w:r>
      <w:r w:rsidRPr="004F1852">
        <w:rPr>
          <w:rFonts w:cstheme="minorHAnsi"/>
          <w:szCs w:val="24"/>
        </w:rPr>
        <w:t xml:space="preserve"> </w:t>
      </w:r>
      <w:r w:rsidRPr="004F1852">
        <w:rPr>
          <w:rFonts w:cstheme="minorHAnsi"/>
          <w:b/>
          <w:szCs w:val="24"/>
        </w:rPr>
        <w:t>avant de faire rapport à un directeur du ministère en vertu de l’article 80.5 (1).</w:t>
      </w:r>
      <w:r w:rsidRPr="004F1852">
        <w:rPr>
          <w:rFonts w:cstheme="minorHAnsi"/>
          <w:szCs w:val="24"/>
        </w:rPr>
        <w:t xml:space="preserve"> </w:t>
      </w:r>
    </w:p>
    <w:p w14:paraId="06F64904" w14:textId="24375AFE" w:rsidR="59E9CEBF" w:rsidRPr="004F1852" w:rsidRDefault="6AC77CED" w:rsidP="00B35BA4">
      <w:pPr>
        <w:pStyle w:val="ListParagraph"/>
        <w:numPr>
          <w:ilvl w:val="0"/>
          <w:numId w:val="3"/>
        </w:numPr>
        <w:spacing w:after="120" w:line="240" w:lineRule="auto"/>
        <w:ind w:left="567" w:hanging="567"/>
        <w:contextualSpacing w:val="0"/>
        <w:rPr>
          <w:rFonts w:cstheme="minorHAnsi"/>
          <w:b/>
          <w:bCs/>
          <w:szCs w:val="24"/>
        </w:rPr>
      </w:pPr>
      <w:r w:rsidRPr="004F1852">
        <w:rPr>
          <w:rFonts w:cstheme="minorHAnsi"/>
          <w:b/>
          <w:szCs w:val="24"/>
        </w:rPr>
        <w:t xml:space="preserve">Qu’entend-on par « motifs raisonnables » de soupçonner une maltraitance ou une négligence à l’égard d’un enfant? </w:t>
      </w:r>
    </w:p>
    <w:p w14:paraId="52DF2AD2" w14:textId="67769FA5" w:rsidR="0038519A" w:rsidRPr="004F1852" w:rsidRDefault="6AC77CED" w:rsidP="00B35BA4">
      <w:pPr>
        <w:spacing w:after="120" w:line="240" w:lineRule="auto"/>
        <w:rPr>
          <w:rFonts w:cstheme="minorHAnsi"/>
          <w:szCs w:val="24"/>
        </w:rPr>
      </w:pPr>
      <w:r w:rsidRPr="004F1852">
        <w:rPr>
          <w:rFonts w:cstheme="minorHAnsi"/>
          <w:szCs w:val="24"/>
        </w:rPr>
        <w:t xml:space="preserve">Il n’est pas nécessaire d’être certain qu’un enfant a, ou </w:t>
      </w:r>
      <w:r w:rsidR="009B20B4" w:rsidRPr="004F1852">
        <w:rPr>
          <w:rFonts w:cstheme="minorHAnsi"/>
          <w:szCs w:val="24"/>
        </w:rPr>
        <w:t>peut</w:t>
      </w:r>
      <w:r w:rsidRPr="004F1852">
        <w:rPr>
          <w:rFonts w:cstheme="minorHAnsi"/>
          <w:szCs w:val="24"/>
        </w:rPr>
        <w:t xml:space="preserve"> avoir besoin de protection pour faire </w:t>
      </w:r>
      <w:r w:rsidR="009B20B4" w:rsidRPr="004F1852">
        <w:rPr>
          <w:rFonts w:cstheme="minorHAnsi"/>
          <w:szCs w:val="24"/>
        </w:rPr>
        <w:t>rapport</w:t>
      </w:r>
      <w:r w:rsidRPr="004F1852">
        <w:rPr>
          <w:rFonts w:cstheme="minorHAnsi"/>
          <w:szCs w:val="24"/>
        </w:rPr>
        <w:t xml:space="preserve"> à une société. Par « motifs raisonnables », on entend les renseignements dont une personne moyenne, faisant preuve d’un jugement normal et honnête, aurait besoin pour décider de faire </w:t>
      </w:r>
      <w:r w:rsidR="009B20B4" w:rsidRPr="004F1852">
        <w:rPr>
          <w:rFonts w:cstheme="minorHAnsi"/>
          <w:szCs w:val="24"/>
        </w:rPr>
        <w:t>rapport</w:t>
      </w:r>
      <w:r w:rsidRPr="004F1852">
        <w:rPr>
          <w:rFonts w:cstheme="minorHAnsi"/>
          <w:szCs w:val="24"/>
        </w:rPr>
        <w:t>.</w:t>
      </w:r>
    </w:p>
    <w:p w14:paraId="668BC2A7" w14:textId="05B3A3E5" w:rsidR="00294688" w:rsidRPr="004F1852" w:rsidRDefault="00294688" w:rsidP="00B35BA4">
      <w:pPr>
        <w:spacing w:after="120" w:line="240" w:lineRule="auto"/>
        <w:rPr>
          <w:rFonts w:eastAsia="Arial" w:cstheme="minorHAnsi"/>
          <w:szCs w:val="24"/>
        </w:rPr>
      </w:pPr>
      <w:r w:rsidRPr="004F1852">
        <w:rPr>
          <w:rFonts w:cstheme="minorHAnsi"/>
          <w:szCs w:val="24"/>
        </w:rPr>
        <w:t xml:space="preserve">Les obligations de </w:t>
      </w:r>
      <w:r w:rsidR="009B20B4" w:rsidRPr="004F1852">
        <w:rPr>
          <w:rFonts w:cstheme="minorHAnsi"/>
          <w:szCs w:val="24"/>
        </w:rPr>
        <w:t>faire rapport</w:t>
      </w:r>
      <w:r w:rsidRPr="004F1852">
        <w:rPr>
          <w:rFonts w:cstheme="minorHAnsi"/>
          <w:szCs w:val="24"/>
        </w:rPr>
        <w:t xml:space="preserve"> des incidents graves et des plaintes internes continuent de s’appliquer. Pour de plus amples renseignements sur les obligations en matière de rapports d’incidents graves, </w:t>
      </w:r>
      <w:proofErr w:type="spellStart"/>
      <w:r w:rsidRPr="004F1852">
        <w:rPr>
          <w:rFonts w:cstheme="minorHAnsi"/>
          <w:szCs w:val="24"/>
        </w:rPr>
        <w:t>veuillez vous</w:t>
      </w:r>
      <w:proofErr w:type="spellEnd"/>
      <w:r w:rsidRPr="004F1852">
        <w:rPr>
          <w:rFonts w:cstheme="minorHAnsi"/>
          <w:szCs w:val="24"/>
        </w:rPr>
        <w:t xml:space="preserve"> référer à ce qui suit :</w:t>
      </w:r>
    </w:p>
    <w:p w14:paraId="22E8E9B3" w14:textId="2C08A0DE" w:rsidR="00522650" w:rsidRPr="004F1852" w:rsidRDefault="00522650" w:rsidP="00B35BA4">
      <w:pPr>
        <w:pStyle w:val="ListParagraph"/>
        <w:numPr>
          <w:ilvl w:val="0"/>
          <w:numId w:val="21"/>
        </w:numPr>
        <w:spacing w:after="120" w:line="240" w:lineRule="auto"/>
        <w:contextualSpacing w:val="0"/>
        <w:rPr>
          <w:rFonts w:eastAsia="Arial" w:cstheme="minorHAnsi"/>
          <w:szCs w:val="24"/>
        </w:rPr>
      </w:pPr>
      <w:r w:rsidRPr="004F1852">
        <w:rPr>
          <w:rFonts w:cstheme="minorHAnsi"/>
          <w:szCs w:val="24"/>
        </w:rPr>
        <w:t>Pour les résidences pour enfants et les maisons modèles du personnel : article 84 du Règlement de l’Ontario 156/18</w:t>
      </w:r>
    </w:p>
    <w:p w14:paraId="5B430CE2" w14:textId="4BA0511E" w:rsidR="00522650" w:rsidRPr="004F1852" w:rsidRDefault="00522650" w:rsidP="00B35BA4">
      <w:pPr>
        <w:pStyle w:val="ListParagraph"/>
        <w:numPr>
          <w:ilvl w:val="0"/>
          <w:numId w:val="21"/>
        </w:numPr>
        <w:spacing w:after="120" w:line="240" w:lineRule="auto"/>
        <w:contextualSpacing w:val="0"/>
        <w:rPr>
          <w:rFonts w:eastAsia="Arial" w:cstheme="minorHAnsi"/>
          <w:b/>
          <w:bCs/>
          <w:szCs w:val="24"/>
        </w:rPr>
      </w:pPr>
      <w:r w:rsidRPr="004F1852">
        <w:rPr>
          <w:rFonts w:cstheme="minorHAnsi"/>
          <w:szCs w:val="24"/>
        </w:rPr>
        <w:t xml:space="preserve">Pour les titulaires d’un permis de foyer d’accueil : Annexe A : Condition standard de placement en foyer d’accueil 6 </w:t>
      </w:r>
    </w:p>
    <w:p w14:paraId="018B2F66" w14:textId="498E96B4" w:rsidR="00522650" w:rsidRPr="004F1852" w:rsidRDefault="00522650" w:rsidP="00B35BA4">
      <w:pPr>
        <w:pStyle w:val="ListParagraph"/>
        <w:numPr>
          <w:ilvl w:val="0"/>
          <w:numId w:val="21"/>
        </w:numPr>
        <w:spacing w:after="120" w:line="240" w:lineRule="auto"/>
        <w:contextualSpacing w:val="0"/>
        <w:rPr>
          <w:rFonts w:eastAsia="Arial" w:cstheme="minorHAnsi"/>
          <w:szCs w:val="24"/>
        </w:rPr>
      </w:pPr>
      <w:r w:rsidRPr="004F1852">
        <w:rPr>
          <w:rFonts w:cstheme="minorHAnsi"/>
          <w:szCs w:val="24"/>
        </w:rPr>
        <w:t>Lignes directrices du ministère pour les rapports d’incidents graves (2024?)</w:t>
      </w:r>
    </w:p>
    <w:p w14:paraId="42471C30" w14:textId="77777777" w:rsidR="004F1852" w:rsidRDefault="00522650" w:rsidP="00B35BA4">
      <w:pPr>
        <w:spacing w:after="120" w:line="240" w:lineRule="auto"/>
        <w:rPr>
          <w:rFonts w:cstheme="minorHAnsi"/>
          <w:szCs w:val="24"/>
        </w:rPr>
      </w:pPr>
      <w:r w:rsidRPr="004F1852">
        <w:rPr>
          <w:rFonts w:cstheme="minorHAnsi"/>
          <w:szCs w:val="24"/>
        </w:rPr>
        <w:t xml:space="preserve">Il peut également y avoir des exigences en matière de rapports conformément à la </w:t>
      </w:r>
      <w:r w:rsidRPr="004F1852">
        <w:rPr>
          <w:rFonts w:cstheme="minorHAnsi"/>
          <w:i/>
          <w:iCs/>
          <w:szCs w:val="24"/>
        </w:rPr>
        <w:t>Loi sur l’ombudsman.</w:t>
      </w:r>
      <w:r w:rsidRPr="004F1852">
        <w:rPr>
          <w:rFonts w:cstheme="minorHAnsi"/>
          <w:szCs w:val="24"/>
        </w:rPr>
        <w:t xml:space="preserve"> Les titulaires de permis doivent informer l’</w:t>
      </w:r>
      <w:hyperlink r:id="rId16">
        <w:r w:rsidRPr="004F1852">
          <w:rPr>
            <w:rStyle w:val="Hyperlink"/>
            <w:rFonts w:cstheme="minorHAnsi"/>
            <w:szCs w:val="24"/>
          </w:rPr>
          <w:t>ombudsman</w:t>
        </w:r>
      </w:hyperlink>
      <w:r w:rsidRPr="004F1852">
        <w:rPr>
          <w:rFonts w:cstheme="minorHAnsi"/>
          <w:szCs w:val="24"/>
        </w:rPr>
        <w:t>, par écrit et sans délai déraisonnable, s’ils apprennent le décès ou les lésions corporelles graves d’un enfant ou d’un jeune qui avait demandé ou reçu un service de la société d’aide à l’enfance dans les 12 mois précédant le décès ou le jour où les lésions se sont produites. Les titulaires de permis doivent également informer l’enfant ou le jeune de l’existence de l’ombudsman et lui fournir ses coordonnées.</w:t>
      </w:r>
    </w:p>
    <w:p w14:paraId="43908FF5" w14:textId="24A67975" w:rsidR="00961EC1" w:rsidRPr="004F1852" w:rsidRDefault="004F1852" w:rsidP="00B35BA4">
      <w:pPr>
        <w:pStyle w:val="ListParagraph"/>
        <w:numPr>
          <w:ilvl w:val="0"/>
          <w:numId w:val="3"/>
        </w:numPr>
        <w:spacing w:after="120" w:line="240" w:lineRule="auto"/>
        <w:ind w:left="360"/>
        <w:contextualSpacing w:val="0"/>
        <w:rPr>
          <w:rFonts w:eastAsia="Arial" w:cstheme="minorHAnsi"/>
          <w:szCs w:val="24"/>
        </w:rPr>
      </w:pPr>
      <w:r>
        <w:rPr>
          <w:rFonts w:cstheme="minorHAnsi"/>
          <w:b/>
          <w:szCs w:val="24"/>
        </w:rPr>
        <w:t xml:space="preserve">   </w:t>
      </w:r>
      <w:r w:rsidR="003131B3" w:rsidRPr="004F1852">
        <w:rPr>
          <w:rFonts w:cstheme="minorHAnsi"/>
          <w:b/>
          <w:szCs w:val="24"/>
        </w:rPr>
        <w:t>Quelles sont les ressources supplémentaires à ma disposition?</w:t>
      </w:r>
    </w:p>
    <w:p w14:paraId="3F34662A" w14:textId="0B3C3565" w:rsidR="00BA15B4" w:rsidRPr="004F1852" w:rsidRDefault="003131B3" w:rsidP="00B35BA4">
      <w:pPr>
        <w:spacing w:after="120" w:line="240" w:lineRule="auto"/>
        <w:rPr>
          <w:rStyle w:val="Hyperlink"/>
          <w:rFonts w:cstheme="minorHAnsi"/>
          <w:color w:val="auto"/>
          <w:szCs w:val="24"/>
          <w:u w:val="none"/>
        </w:rPr>
      </w:pPr>
      <w:r w:rsidRPr="004F1852">
        <w:rPr>
          <w:rFonts w:cstheme="minorHAnsi"/>
          <w:szCs w:val="24"/>
        </w:rPr>
        <w:t xml:space="preserve">Pour en apprendre plus sur la </w:t>
      </w:r>
      <w:r w:rsidRPr="004F1852">
        <w:rPr>
          <w:rStyle w:val="normaltextrun"/>
          <w:rFonts w:cstheme="minorHAnsi"/>
          <w:b/>
          <w:szCs w:val="24"/>
        </w:rPr>
        <w:t xml:space="preserve">LSEJF, Règlement de l’Ontario 156/18, </w:t>
      </w:r>
      <w:hyperlink r:id="rId17" w:anchor="BK38" w:history="1">
        <w:r w:rsidR="009B20B4" w:rsidRPr="004F1852">
          <w:rPr>
            <w:rStyle w:val="Hyperlink"/>
            <w:rFonts w:cstheme="minorHAnsi"/>
            <w:i/>
            <w:szCs w:val="24"/>
          </w:rPr>
          <w:t>p</w:t>
        </w:r>
        <w:r w:rsidRPr="004F1852">
          <w:rPr>
            <w:rStyle w:val="Hyperlink"/>
            <w:rFonts w:cstheme="minorHAnsi"/>
            <w:i/>
            <w:szCs w:val="24"/>
          </w:rPr>
          <w:t>. 80,5</w:t>
        </w:r>
      </w:hyperlink>
      <w:r w:rsidRPr="004F1852">
        <w:rPr>
          <w:rStyle w:val="Hyperlink"/>
          <w:rFonts w:cstheme="minorHAnsi"/>
          <w:szCs w:val="24"/>
        </w:rPr>
        <w:t xml:space="preserve"> (1)-(4)</w:t>
      </w:r>
      <w:r w:rsidRPr="004F1852">
        <w:rPr>
          <w:rStyle w:val="Hyperlink"/>
          <w:rFonts w:cstheme="minorHAnsi"/>
          <w:color w:val="auto"/>
          <w:szCs w:val="24"/>
          <w:u w:val="none"/>
        </w:rPr>
        <w:t xml:space="preserve">, </w:t>
      </w:r>
      <w:proofErr w:type="spellStart"/>
      <w:r w:rsidRPr="004F1852">
        <w:rPr>
          <w:rStyle w:val="Hyperlink"/>
          <w:rFonts w:cstheme="minorHAnsi"/>
          <w:color w:val="auto"/>
          <w:szCs w:val="24"/>
          <w:u w:val="none"/>
        </w:rPr>
        <w:t>veuillez vous</w:t>
      </w:r>
      <w:proofErr w:type="spellEnd"/>
      <w:r w:rsidRPr="004F1852">
        <w:rPr>
          <w:rStyle w:val="Hyperlink"/>
          <w:rFonts w:cstheme="minorHAnsi"/>
          <w:color w:val="auto"/>
          <w:szCs w:val="24"/>
          <w:u w:val="none"/>
        </w:rPr>
        <w:t xml:space="preserve"> référer à la ressource suivante :</w:t>
      </w:r>
    </w:p>
    <w:p w14:paraId="4C964738" w14:textId="1E438E8F" w:rsidR="00B917F2" w:rsidRPr="004F1852" w:rsidRDefault="00307D63" w:rsidP="00B35BA4">
      <w:pPr>
        <w:pStyle w:val="ListParagraph"/>
        <w:numPr>
          <w:ilvl w:val="0"/>
          <w:numId w:val="4"/>
        </w:numPr>
        <w:spacing w:after="120" w:line="240" w:lineRule="auto"/>
        <w:contextualSpacing w:val="0"/>
        <w:rPr>
          <w:rFonts w:cstheme="minorHAnsi"/>
          <w:szCs w:val="24"/>
        </w:rPr>
      </w:pPr>
      <w:r w:rsidRPr="004F1852">
        <w:rPr>
          <w:rFonts w:cstheme="minorHAnsi"/>
          <w:szCs w:val="24"/>
        </w:rPr>
        <w:t xml:space="preserve">Carte des processus de </w:t>
      </w:r>
      <w:r w:rsidR="009B20B4" w:rsidRPr="004F1852">
        <w:rPr>
          <w:rFonts w:cstheme="minorHAnsi"/>
          <w:szCs w:val="24"/>
        </w:rPr>
        <w:t>faire rapport</w:t>
      </w:r>
      <w:r w:rsidRPr="004F1852">
        <w:rPr>
          <w:rFonts w:cstheme="minorHAnsi"/>
          <w:szCs w:val="24"/>
        </w:rPr>
        <w:t xml:space="preserve"> des pratiques disciplinaires interdites</w:t>
      </w:r>
    </w:p>
    <w:p w14:paraId="02971417" w14:textId="1FBEFA70" w:rsidR="00BE3F3A" w:rsidRPr="004F1852" w:rsidRDefault="00BE3F3A" w:rsidP="00B35BA4">
      <w:pPr>
        <w:pStyle w:val="ListParagraph"/>
        <w:numPr>
          <w:ilvl w:val="0"/>
          <w:numId w:val="4"/>
        </w:numPr>
        <w:spacing w:after="120" w:line="240" w:lineRule="auto"/>
        <w:contextualSpacing w:val="0"/>
        <w:rPr>
          <w:rFonts w:cstheme="minorHAnsi"/>
          <w:szCs w:val="24"/>
        </w:rPr>
      </w:pPr>
      <w:r w:rsidRPr="004F1852">
        <w:rPr>
          <w:rFonts w:cstheme="minorHAnsi"/>
          <w:szCs w:val="24"/>
        </w:rPr>
        <w:t>Ministère des Services à l’enfance et des Services sociaux et communautaires (MSESSC) Document d’orientation pour la mise en œuvre des nouvelles exigences réglementaires relatives au</w:t>
      </w:r>
      <w:r w:rsidR="009B20B4" w:rsidRPr="004F1852">
        <w:rPr>
          <w:rFonts w:cstheme="minorHAnsi"/>
          <w:szCs w:val="24"/>
        </w:rPr>
        <w:t>x</w:t>
      </w:r>
      <w:r w:rsidRPr="004F1852">
        <w:rPr>
          <w:rFonts w:cstheme="minorHAnsi"/>
          <w:szCs w:val="24"/>
        </w:rPr>
        <w:t xml:space="preserve"> programme</w:t>
      </w:r>
      <w:r w:rsidR="009B20B4" w:rsidRPr="004F1852">
        <w:rPr>
          <w:rFonts w:cstheme="minorHAnsi"/>
          <w:szCs w:val="24"/>
        </w:rPr>
        <w:t>s</w:t>
      </w:r>
      <w:r w:rsidRPr="004F1852">
        <w:rPr>
          <w:rFonts w:cstheme="minorHAnsi"/>
          <w:szCs w:val="24"/>
        </w:rPr>
        <w:t xml:space="preserve"> agréés de placement hors du foyer familial</w:t>
      </w:r>
    </w:p>
    <w:p w14:paraId="2C026067" w14:textId="00C27A4D" w:rsidR="00530F76" w:rsidRDefault="00C509EE" w:rsidP="00B35BA4">
      <w:pPr>
        <w:spacing w:after="120" w:line="240" w:lineRule="auto"/>
        <w:textAlignment w:val="baseline"/>
        <w:rPr>
          <w:rStyle w:val="Hyperlink"/>
          <w:rFonts w:cstheme="minorHAnsi"/>
          <w:szCs w:val="24"/>
        </w:rPr>
      </w:pPr>
      <w:r w:rsidRPr="004F1852">
        <w:rPr>
          <w:rFonts w:cstheme="minorHAnsi"/>
          <w:szCs w:val="24"/>
        </w:rPr>
        <w:t>« Faire rapport de situations d’enfants victimes de mauvais traitements et de négligence : C’est votre obligation », accessible ici </w:t>
      </w:r>
      <w:hyperlink r:id="rId18" w:history="1">
        <w:r w:rsidRPr="004F1852">
          <w:rPr>
            <w:rStyle w:val="Hyperlink"/>
            <w:rFonts w:cstheme="minorHAnsi"/>
            <w:szCs w:val="24"/>
          </w:rPr>
          <w:t>: https://files.ontario.ca/pdf-3/mccss-report-child-abuse-and-neglect-fr-2022-03-31.pdf</w:t>
        </w:r>
      </w:hyperlink>
    </w:p>
    <w:p w14:paraId="7BC99E15" w14:textId="588A6AA9" w:rsidR="00BE790F" w:rsidRPr="00530F76" w:rsidRDefault="00530F76" w:rsidP="00530F76">
      <w:pPr>
        <w:rPr>
          <w:rFonts w:cstheme="minorHAnsi"/>
          <w:color w:val="5F5F5F" w:themeColor="hyperlink"/>
          <w:szCs w:val="24"/>
          <w:u w:val="single"/>
        </w:rPr>
      </w:pPr>
      <w:r>
        <w:rPr>
          <w:rStyle w:val="Hyperlink"/>
          <w:rFonts w:cstheme="minorHAnsi"/>
          <w:szCs w:val="24"/>
        </w:rPr>
        <w:br w:type="page"/>
      </w:r>
    </w:p>
    <w:p w14:paraId="784B1590" w14:textId="368D8575" w:rsidR="00175AD8" w:rsidRPr="004F1852" w:rsidRDefault="6F01333F" w:rsidP="00B35BA4">
      <w:pPr>
        <w:pStyle w:val="ListParagraph"/>
        <w:numPr>
          <w:ilvl w:val="0"/>
          <w:numId w:val="3"/>
        </w:numPr>
        <w:spacing w:after="120" w:line="240" w:lineRule="auto"/>
        <w:ind w:left="426" w:hanging="426"/>
        <w:contextualSpacing w:val="0"/>
        <w:textAlignment w:val="baseline"/>
        <w:rPr>
          <w:rFonts w:eastAsia="Times New Roman" w:cstheme="minorHAnsi"/>
          <w:b/>
          <w:kern w:val="0"/>
          <w:szCs w:val="24"/>
          <w14:ligatures w14:val="none"/>
        </w:rPr>
      </w:pPr>
      <w:r w:rsidRPr="004F1852">
        <w:rPr>
          <w:rFonts w:cstheme="minorHAnsi"/>
          <w:b/>
          <w:szCs w:val="24"/>
        </w:rPr>
        <w:lastRenderedPageBreak/>
        <w:t xml:space="preserve"> À qui dois-je communiquer ces renseignements?</w:t>
      </w:r>
    </w:p>
    <w:p w14:paraId="231D31B9" w14:textId="586388A6" w:rsidR="00175AD8" w:rsidRPr="004F1852" w:rsidRDefault="00175AD8" w:rsidP="00B35BA4">
      <w:pPr>
        <w:spacing w:after="120" w:line="240" w:lineRule="auto"/>
        <w:textAlignment w:val="baseline"/>
        <w:rPr>
          <w:rFonts w:eastAsia="Times New Roman" w:cstheme="minorHAnsi"/>
          <w:kern w:val="0"/>
          <w:szCs w:val="24"/>
          <w14:ligatures w14:val="none"/>
        </w:rPr>
      </w:pPr>
      <w:r w:rsidRPr="004F1852">
        <w:rPr>
          <w:rFonts w:cstheme="minorHAnsi"/>
          <w:szCs w:val="24"/>
        </w:rPr>
        <w:t xml:space="preserve">Les renseignements relatifs au </w:t>
      </w:r>
      <w:r w:rsidR="009B20B4" w:rsidRPr="004F1852">
        <w:rPr>
          <w:rFonts w:cstheme="minorHAnsi"/>
          <w:szCs w:val="24"/>
        </w:rPr>
        <w:t>fait de faire rapport</w:t>
      </w:r>
      <w:r w:rsidRPr="004F1852">
        <w:rPr>
          <w:rFonts w:cstheme="minorHAnsi"/>
          <w:szCs w:val="24"/>
        </w:rPr>
        <w:t xml:space="preserve"> des pratiques disciplinaires interdites au directeur du ministère doivent être communiqués à tous les titulaires de permis pour les programmes de placement hors du foyer familial, y compris les titulaires de permis pour les résidences pour enfants, les titulaires de permis pour les foyers modèles et les titulaires de permis pour le placement en famille d’accueil. Ces renseignements doivent également être communiqués aux organismes de placement, aux membres du personnel de première ligne et à toute personne employée ou engagée d’une autre manière par le titulaire de permis pour fournir des soins en établissement à un enfant pris en charge, y compris les parents d’accueil.  </w:t>
      </w:r>
    </w:p>
    <w:p w14:paraId="320944EC" w14:textId="174FC487" w:rsidR="00175AD8" w:rsidRPr="004F1852" w:rsidRDefault="00175AD8" w:rsidP="00B35BA4">
      <w:pPr>
        <w:pStyle w:val="ListParagraph"/>
        <w:numPr>
          <w:ilvl w:val="0"/>
          <w:numId w:val="3"/>
        </w:numPr>
        <w:spacing w:after="120" w:line="240" w:lineRule="auto"/>
        <w:ind w:left="567" w:hanging="567"/>
        <w:contextualSpacing w:val="0"/>
        <w:textAlignment w:val="baseline"/>
        <w:rPr>
          <w:rFonts w:eastAsia="Times New Roman" w:cstheme="minorHAnsi"/>
          <w:b/>
          <w:kern w:val="0"/>
          <w:szCs w:val="24"/>
          <w14:ligatures w14:val="none"/>
        </w:rPr>
      </w:pPr>
      <w:r w:rsidRPr="004F1852">
        <w:rPr>
          <w:rFonts w:cstheme="minorHAnsi"/>
          <w:b/>
          <w:szCs w:val="24"/>
        </w:rPr>
        <w:t>À qui puis-je m’adresser si j’ai des questions au sujet des modifications? </w:t>
      </w:r>
      <w:r w:rsidRPr="004F1852">
        <w:rPr>
          <w:rFonts w:cstheme="minorHAnsi"/>
          <w:szCs w:val="24"/>
        </w:rPr>
        <w:t> </w:t>
      </w:r>
    </w:p>
    <w:p w14:paraId="007C15E1" w14:textId="39C6E929" w:rsidR="00175AD8" w:rsidRPr="004F1852" w:rsidRDefault="00175AD8" w:rsidP="00B35BA4">
      <w:pPr>
        <w:spacing w:after="120" w:line="240" w:lineRule="auto"/>
        <w:textAlignment w:val="baseline"/>
        <w:rPr>
          <w:rFonts w:eastAsia="Times New Roman" w:cstheme="minorHAnsi"/>
          <w:kern w:val="0"/>
          <w:szCs w:val="24"/>
          <w14:ligatures w14:val="none"/>
        </w:rPr>
      </w:pPr>
      <w:r w:rsidRPr="004F1852">
        <w:rPr>
          <w:rFonts w:cstheme="minorHAnsi"/>
          <w:szCs w:val="24"/>
        </w:rPr>
        <w:t>Si vous avez besoin d’aide pour interpréter les réglementations et leur application potentielle dans des circonstances spécifiques, nous vous conseillons de demander un avis juridique.  </w:t>
      </w:r>
    </w:p>
    <w:p w14:paraId="2C717A24" w14:textId="33315A40" w:rsidR="00A67C77" w:rsidRPr="004F1852" w:rsidRDefault="00175AD8" w:rsidP="00B35BA4">
      <w:pPr>
        <w:spacing w:after="120" w:line="240" w:lineRule="auto"/>
        <w:textAlignment w:val="baseline"/>
        <w:rPr>
          <w:rFonts w:eastAsia="Times New Roman" w:cstheme="minorHAnsi"/>
          <w:szCs w:val="24"/>
        </w:rPr>
      </w:pPr>
      <w:r w:rsidRPr="004F1852">
        <w:rPr>
          <w:rFonts w:cstheme="minorHAnsi"/>
          <w:szCs w:val="24"/>
        </w:rPr>
        <w:t>Vous pouvez également communiquer avec votre équipe régionale chargée de l’octroi des permis afin d’obtenir de plus amples renseignements sur la mise en œuvre des nouvelles exigences.  </w:t>
      </w:r>
    </w:p>
    <w:sectPr w:rsidR="00A67C77" w:rsidRPr="004F1852">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7A32" w14:textId="77777777" w:rsidR="00CB75F2" w:rsidRDefault="00CB75F2" w:rsidP="00F72078">
      <w:pPr>
        <w:spacing w:after="0" w:line="240" w:lineRule="auto"/>
      </w:pPr>
      <w:r>
        <w:separator/>
      </w:r>
    </w:p>
  </w:endnote>
  <w:endnote w:type="continuationSeparator" w:id="0">
    <w:p w14:paraId="465607EE" w14:textId="77777777" w:rsidR="00CB75F2" w:rsidRDefault="00CB75F2" w:rsidP="00F72078">
      <w:pPr>
        <w:spacing w:after="0" w:line="240" w:lineRule="auto"/>
      </w:pPr>
      <w:r>
        <w:continuationSeparator/>
      </w:r>
    </w:p>
  </w:endnote>
  <w:endnote w:type="continuationNotice" w:id="1">
    <w:p w14:paraId="27D84E2F" w14:textId="77777777" w:rsidR="00CB75F2" w:rsidRDefault="00CB7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97B3" w14:textId="77777777" w:rsidR="0072762A" w:rsidRDefault="0072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6794"/>
      <w:docPartObj>
        <w:docPartGallery w:val="Page Numbers (Bottom of Page)"/>
        <w:docPartUnique/>
      </w:docPartObj>
    </w:sdtPr>
    <w:sdtEndPr>
      <w:rPr>
        <w:noProof/>
      </w:rPr>
    </w:sdtEndPr>
    <w:sdtContent>
      <w:p w14:paraId="54620228" w14:textId="766E3EF9" w:rsidR="00224D9B" w:rsidRDefault="00224D9B">
        <w:pPr>
          <w:pStyle w:val="Footer"/>
          <w:jc w:val="right"/>
        </w:pPr>
        <w:r>
          <w:fldChar w:fldCharType="begin"/>
        </w:r>
        <w:r>
          <w:instrText xml:space="preserve"> PAGE   \* MERGEFORMAT </w:instrText>
        </w:r>
        <w:r>
          <w:fldChar w:fldCharType="separate"/>
        </w:r>
        <w:r>
          <w:t>2</w:t>
        </w:r>
        <w:r>
          <w:fldChar w:fldCharType="end"/>
        </w:r>
      </w:p>
    </w:sdtContent>
  </w:sdt>
  <w:p w14:paraId="3F664D73"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E19D" w14:textId="77777777" w:rsidR="0072762A" w:rsidRDefault="0072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C792" w14:textId="77777777" w:rsidR="00CB75F2" w:rsidRDefault="00CB75F2" w:rsidP="00F72078">
      <w:pPr>
        <w:spacing w:after="0" w:line="240" w:lineRule="auto"/>
      </w:pPr>
      <w:r>
        <w:separator/>
      </w:r>
    </w:p>
  </w:footnote>
  <w:footnote w:type="continuationSeparator" w:id="0">
    <w:p w14:paraId="2B1EB8AD" w14:textId="77777777" w:rsidR="00CB75F2" w:rsidRDefault="00CB75F2" w:rsidP="00F72078">
      <w:pPr>
        <w:spacing w:after="0" w:line="240" w:lineRule="auto"/>
      </w:pPr>
      <w:r>
        <w:continuationSeparator/>
      </w:r>
    </w:p>
  </w:footnote>
  <w:footnote w:type="continuationNotice" w:id="1">
    <w:p w14:paraId="058FD18D" w14:textId="77777777" w:rsidR="00CB75F2" w:rsidRDefault="00CB7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2F5D" w14:textId="77777777" w:rsidR="0072762A" w:rsidRDefault="00727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AF85" w14:textId="77777777" w:rsidR="0072762A" w:rsidRDefault="00727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6F24" w14:textId="77777777" w:rsidR="0072762A" w:rsidRDefault="00727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AA"/>
    <w:multiLevelType w:val="hybridMultilevel"/>
    <w:tmpl w:val="66BE0D86"/>
    <w:lvl w:ilvl="0" w:tplc="10090001">
      <w:start w:val="1"/>
      <w:numFmt w:val="bullet"/>
      <w:lvlText w:val=""/>
      <w:lvlJc w:val="left"/>
      <w:pPr>
        <w:ind w:left="-579" w:hanging="360"/>
      </w:pPr>
      <w:rPr>
        <w:rFonts w:ascii="Symbol" w:hAnsi="Symbol" w:hint="default"/>
      </w:rPr>
    </w:lvl>
    <w:lvl w:ilvl="1" w:tplc="10090003" w:tentative="1">
      <w:start w:val="1"/>
      <w:numFmt w:val="bullet"/>
      <w:lvlText w:val="o"/>
      <w:lvlJc w:val="left"/>
      <w:pPr>
        <w:ind w:left="141" w:hanging="360"/>
      </w:pPr>
      <w:rPr>
        <w:rFonts w:ascii="Courier New" w:hAnsi="Courier New" w:cs="Courier New" w:hint="default"/>
      </w:rPr>
    </w:lvl>
    <w:lvl w:ilvl="2" w:tplc="10090005" w:tentative="1">
      <w:start w:val="1"/>
      <w:numFmt w:val="bullet"/>
      <w:lvlText w:val=""/>
      <w:lvlJc w:val="left"/>
      <w:pPr>
        <w:ind w:left="861" w:hanging="360"/>
      </w:pPr>
      <w:rPr>
        <w:rFonts w:ascii="Wingdings" w:hAnsi="Wingdings" w:hint="default"/>
      </w:rPr>
    </w:lvl>
    <w:lvl w:ilvl="3" w:tplc="10090001" w:tentative="1">
      <w:start w:val="1"/>
      <w:numFmt w:val="bullet"/>
      <w:lvlText w:val=""/>
      <w:lvlJc w:val="left"/>
      <w:pPr>
        <w:ind w:left="1581" w:hanging="360"/>
      </w:pPr>
      <w:rPr>
        <w:rFonts w:ascii="Symbol" w:hAnsi="Symbol" w:hint="default"/>
      </w:rPr>
    </w:lvl>
    <w:lvl w:ilvl="4" w:tplc="10090003" w:tentative="1">
      <w:start w:val="1"/>
      <w:numFmt w:val="bullet"/>
      <w:lvlText w:val="o"/>
      <w:lvlJc w:val="left"/>
      <w:pPr>
        <w:ind w:left="2301" w:hanging="360"/>
      </w:pPr>
      <w:rPr>
        <w:rFonts w:ascii="Courier New" w:hAnsi="Courier New" w:cs="Courier New" w:hint="default"/>
      </w:rPr>
    </w:lvl>
    <w:lvl w:ilvl="5" w:tplc="10090005" w:tentative="1">
      <w:start w:val="1"/>
      <w:numFmt w:val="bullet"/>
      <w:lvlText w:val=""/>
      <w:lvlJc w:val="left"/>
      <w:pPr>
        <w:ind w:left="3021" w:hanging="360"/>
      </w:pPr>
      <w:rPr>
        <w:rFonts w:ascii="Wingdings" w:hAnsi="Wingdings" w:hint="default"/>
      </w:rPr>
    </w:lvl>
    <w:lvl w:ilvl="6" w:tplc="10090001" w:tentative="1">
      <w:start w:val="1"/>
      <w:numFmt w:val="bullet"/>
      <w:lvlText w:val=""/>
      <w:lvlJc w:val="left"/>
      <w:pPr>
        <w:ind w:left="3741" w:hanging="360"/>
      </w:pPr>
      <w:rPr>
        <w:rFonts w:ascii="Symbol" w:hAnsi="Symbol" w:hint="default"/>
      </w:rPr>
    </w:lvl>
    <w:lvl w:ilvl="7" w:tplc="10090003" w:tentative="1">
      <w:start w:val="1"/>
      <w:numFmt w:val="bullet"/>
      <w:lvlText w:val="o"/>
      <w:lvlJc w:val="left"/>
      <w:pPr>
        <w:ind w:left="4461" w:hanging="360"/>
      </w:pPr>
      <w:rPr>
        <w:rFonts w:ascii="Courier New" w:hAnsi="Courier New" w:cs="Courier New" w:hint="default"/>
      </w:rPr>
    </w:lvl>
    <w:lvl w:ilvl="8" w:tplc="10090005" w:tentative="1">
      <w:start w:val="1"/>
      <w:numFmt w:val="bullet"/>
      <w:lvlText w:val=""/>
      <w:lvlJc w:val="left"/>
      <w:pPr>
        <w:ind w:left="5181" w:hanging="360"/>
      </w:pPr>
      <w:rPr>
        <w:rFonts w:ascii="Wingdings" w:hAnsi="Wingdings" w:hint="default"/>
      </w:rPr>
    </w:lvl>
  </w:abstractNum>
  <w:abstractNum w:abstractNumId="1" w15:restartNumberingAfterBreak="0">
    <w:nsid w:val="00F857BB"/>
    <w:multiLevelType w:val="multilevel"/>
    <w:tmpl w:val="C5665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10C83"/>
    <w:multiLevelType w:val="multilevel"/>
    <w:tmpl w:val="66BCC5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3F5742B"/>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C67A6"/>
    <w:multiLevelType w:val="multilevel"/>
    <w:tmpl w:val="174E5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0487A"/>
    <w:multiLevelType w:val="hybridMultilevel"/>
    <w:tmpl w:val="C3DC732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C311B"/>
    <w:multiLevelType w:val="hybridMultilevel"/>
    <w:tmpl w:val="127CA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4B3E4B"/>
    <w:multiLevelType w:val="hybridMultilevel"/>
    <w:tmpl w:val="A1E2EA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892074"/>
    <w:multiLevelType w:val="multilevel"/>
    <w:tmpl w:val="52C60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50DE7"/>
    <w:multiLevelType w:val="multilevel"/>
    <w:tmpl w:val="0A24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D555D"/>
    <w:multiLevelType w:val="multilevel"/>
    <w:tmpl w:val="1C9007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ECC2BDA"/>
    <w:multiLevelType w:val="multilevel"/>
    <w:tmpl w:val="217609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D0D5A"/>
    <w:multiLevelType w:val="multilevel"/>
    <w:tmpl w:val="C3145D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97343"/>
    <w:multiLevelType w:val="hybridMultilevel"/>
    <w:tmpl w:val="C97294AA"/>
    <w:lvl w:ilvl="0" w:tplc="D5F6CE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24FF7"/>
    <w:multiLevelType w:val="hybridMultilevel"/>
    <w:tmpl w:val="2CC8643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5B6A54"/>
    <w:multiLevelType w:val="hybridMultilevel"/>
    <w:tmpl w:val="AA00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8284C"/>
    <w:multiLevelType w:val="hybridMultilevel"/>
    <w:tmpl w:val="50564CDC"/>
    <w:lvl w:ilvl="0" w:tplc="C042251C">
      <w:start w:val="1"/>
      <w:numFmt w:val="decimal"/>
      <w:lvlText w:val="(%1)"/>
      <w:lvlJc w:val="left"/>
      <w:pPr>
        <w:ind w:left="420" w:hanging="420"/>
      </w:pPr>
      <w:rPr>
        <w:rFonts w:hint="default"/>
      </w:rPr>
    </w:lvl>
    <w:lvl w:ilvl="1" w:tplc="461C3766">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B5139B"/>
    <w:multiLevelType w:val="multilevel"/>
    <w:tmpl w:val="AFAE29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A370213"/>
    <w:multiLevelType w:val="hybridMultilevel"/>
    <w:tmpl w:val="A7002650"/>
    <w:lvl w:ilvl="0" w:tplc="10090019" w:tentative="1">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DF3013"/>
    <w:multiLevelType w:val="multilevel"/>
    <w:tmpl w:val="EC260B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0F3048"/>
    <w:multiLevelType w:val="multilevel"/>
    <w:tmpl w:val="DE260B9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46FE42A1"/>
    <w:multiLevelType w:val="hybridMultilevel"/>
    <w:tmpl w:val="C7FE06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2" w15:restartNumberingAfterBreak="0">
    <w:nsid w:val="4BC45597"/>
    <w:multiLevelType w:val="hybridMultilevel"/>
    <w:tmpl w:val="9D2C3906"/>
    <w:lvl w:ilvl="0" w:tplc="EFC87C7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461E9B"/>
    <w:multiLevelType w:val="hybridMultilevel"/>
    <w:tmpl w:val="A24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C65B6"/>
    <w:multiLevelType w:val="multilevel"/>
    <w:tmpl w:val="7DFA5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BE1803"/>
    <w:multiLevelType w:val="hybridMultilevel"/>
    <w:tmpl w:val="BD4A7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12E30"/>
    <w:multiLevelType w:val="multilevel"/>
    <w:tmpl w:val="5D3AE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F3FBE"/>
    <w:multiLevelType w:val="hybridMultilevel"/>
    <w:tmpl w:val="24624F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595CD0"/>
    <w:multiLevelType w:val="multilevel"/>
    <w:tmpl w:val="C308C1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654A24"/>
    <w:multiLevelType w:val="multilevel"/>
    <w:tmpl w:val="0AA4A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2C4E59"/>
    <w:multiLevelType w:val="hybridMultilevel"/>
    <w:tmpl w:val="E0C6936C"/>
    <w:lvl w:ilvl="0" w:tplc="401A9266">
      <w:start w:val="1"/>
      <w:numFmt w:val="decimal"/>
      <w:lvlText w:val="%1."/>
      <w:lvlJc w:val="left"/>
      <w:pPr>
        <w:tabs>
          <w:tab w:val="num" w:pos="720"/>
        </w:tabs>
        <w:ind w:left="720" w:hanging="360"/>
      </w:pPr>
    </w:lvl>
    <w:lvl w:ilvl="1" w:tplc="B5AC0C16">
      <w:start w:val="1"/>
      <w:numFmt w:val="decimal"/>
      <w:lvlText w:val="%2."/>
      <w:lvlJc w:val="left"/>
      <w:pPr>
        <w:tabs>
          <w:tab w:val="num" w:pos="1440"/>
        </w:tabs>
        <w:ind w:left="1440" w:hanging="360"/>
      </w:pPr>
    </w:lvl>
    <w:lvl w:ilvl="2" w:tplc="214497A6" w:tentative="1">
      <w:start w:val="1"/>
      <w:numFmt w:val="decimal"/>
      <w:lvlText w:val="%3."/>
      <w:lvlJc w:val="left"/>
      <w:pPr>
        <w:tabs>
          <w:tab w:val="num" w:pos="2160"/>
        </w:tabs>
        <w:ind w:left="2160" w:hanging="360"/>
      </w:pPr>
    </w:lvl>
    <w:lvl w:ilvl="3" w:tplc="31C2427A" w:tentative="1">
      <w:start w:val="1"/>
      <w:numFmt w:val="decimal"/>
      <w:lvlText w:val="%4."/>
      <w:lvlJc w:val="left"/>
      <w:pPr>
        <w:tabs>
          <w:tab w:val="num" w:pos="2880"/>
        </w:tabs>
        <w:ind w:left="2880" w:hanging="360"/>
      </w:pPr>
    </w:lvl>
    <w:lvl w:ilvl="4" w:tplc="B80C14E0" w:tentative="1">
      <w:start w:val="1"/>
      <w:numFmt w:val="decimal"/>
      <w:lvlText w:val="%5."/>
      <w:lvlJc w:val="left"/>
      <w:pPr>
        <w:tabs>
          <w:tab w:val="num" w:pos="3600"/>
        </w:tabs>
        <w:ind w:left="3600" w:hanging="360"/>
      </w:pPr>
    </w:lvl>
    <w:lvl w:ilvl="5" w:tplc="484E3CA8" w:tentative="1">
      <w:start w:val="1"/>
      <w:numFmt w:val="decimal"/>
      <w:lvlText w:val="%6."/>
      <w:lvlJc w:val="left"/>
      <w:pPr>
        <w:tabs>
          <w:tab w:val="num" w:pos="4320"/>
        </w:tabs>
        <w:ind w:left="4320" w:hanging="360"/>
      </w:pPr>
    </w:lvl>
    <w:lvl w:ilvl="6" w:tplc="66A41148" w:tentative="1">
      <w:start w:val="1"/>
      <w:numFmt w:val="decimal"/>
      <w:lvlText w:val="%7."/>
      <w:lvlJc w:val="left"/>
      <w:pPr>
        <w:tabs>
          <w:tab w:val="num" w:pos="5040"/>
        </w:tabs>
        <w:ind w:left="5040" w:hanging="360"/>
      </w:pPr>
    </w:lvl>
    <w:lvl w:ilvl="7" w:tplc="5CD845E8" w:tentative="1">
      <w:start w:val="1"/>
      <w:numFmt w:val="decimal"/>
      <w:lvlText w:val="%8."/>
      <w:lvlJc w:val="left"/>
      <w:pPr>
        <w:tabs>
          <w:tab w:val="num" w:pos="5760"/>
        </w:tabs>
        <w:ind w:left="5760" w:hanging="360"/>
      </w:pPr>
    </w:lvl>
    <w:lvl w:ilvl="8" w:tplc="6C78C1BA" w:tentative="1">
      <w:start w:val="1"/>
      <w:numFmt w:val="decimal"/>
      <w:lvlText w:val="%9."/>
      <w:lvlJc w:val="left"/>
      <w:pPr>
        <w:tabs>
          <w:tab w:val="num" w:pos="6480"/>
        </w:tabs>
        <w:ind w:left="6480" w:hanging="360"/>
      </w:pPr>
    </w:lvl>
  </w:abstractNum>
  <w:abstractNum w:abstractNumId="31" w15:restartNumberingAfterBreak="0">
    <w:nsid w:val="702630CB"/>
    <w:multiLevelType w:val="hybridMultilevel"/>
    <w:tmpl w:val="46848A18"/>
    <w:lvl w:ilvl="0" w:tplc="EB60508A">
      <w:start w:val="1"/>
      <w:numFmt w:val="lowerLetter"/>
      <w:lvlText w:val="%1)"/>
      <w:lvlJc w:val="left"/>
      <w:pPr>
        <w:tabs>
          <w:tab w:val="num" w:pos="720"/>
        </w:tabs>
        <w:ind w:left="720" w:hanging="360"/>
      </w:pPr>
    </w:lvl>
    <w:lvl w:ilvl="1" w:tplc="1E3AFFD2">
      <w:start w:val="1"/>
      <w:numFmt w:val="lowerLetter"/>
      <w:lvlText w:val="%2)"/>
      <w:lvlJc w:val="left"/>
      <w:pPr>
        <w:tabs>
          <w:tab w:val="num" w:pos="1440"/>
        </w:tabs>
        <w:ind w:left="1440" w:hanging="360"/>
      </w:pPr>
    </w:lvl>
    <w:lvl w:ilvl="2" w:tplc="B12C8ABE" w:tentative="1">
      <w:start w:val="1"/>
      <w:numFmt w:val="lowerLetter"/>
      <w:lvlText w:val="%3)"/>
      <w:lvlJc w:val="left"/>
      <w:pPr>
        <w:tabs>
          <w:tab w:val="num" w:pos="2160"/>
        </w:tabs>
        <w:ind w:left="2160" w:hanging="360"/>
      </w:pPr>
    </w:lvl>
    <w:lvl w:ilvl="3" w:tplc="2940FBA2" w:tentative="1">
      <w:start w:val="1"/>
      <w:numFmt w:val="lowerLetter"/>
      <w:lvlText w:val="%4)"/>
      <w:lvlJc w:val="left"/>
      <w:pPr>
        <w:tabs>
          <w:tab w:val="num" w:pos="2880"/>
        </w:tabs>
        <w:ind w:left="2880" w:hanging="360"/>
      </w:pPr>
    </w:lvl>
    <w:lvl w:ilvl="4" w:tplc="27A0A788" w:tentative="1">
      <w:start w:val="1"/>
      <w:numFmt w:val="lowerLetter"/>
      <w:lvlText w:val="%5)"/>
      <w:lvlJc w:val="left"/>
      <w:pPr>
        <w:tabs>
          <w:tab w:val="num" w:pos="3600"/>
        </w:tabs>
        <w:ind w:left="3600" w:hanging="360"/>
      </w:pPr>
    </w:lvl>
    <w:lvl w:ilvl="5" w:tplc="90721372" w:tentative="1">
      <w:start w:val="1"/>
      <w:numFmt w:val="lowerLetter"/>
      <w:lvlText w:val="%6)"/>
      <w:lvlJc w:val="left"/>
      <w:pPr>
        <w:tabs>
          <w:tab w:val="num" w:pos="4320"/>
        </w:tabs>
        <w:ind w:left="4320" w:hanging="360"/>
      </w:pPr>
    </w:lvl>
    <w:lvl w:ilvl="6" w:tplc="59B04934" w:tentative="1">
      <w:start w:val="1"/>
      <w:numFmt w:val="lowerLetter"/>
      <w:lvlText w:val="%7)"/>
      <w:lvlJc w:val="left"/>
      <w:pPr>
        <w:tabs>
          <w:tab w:val="num" w:pos="5040"/>
        </w:tabs>
        <w:ind w:left="5040" w:hanging="360"/>
      </w:pPr>
    </w:lvl>
    <w:lvl w:ilvl="7" w:tplc="E446D9A4" w:tentative="1">
      <w:start w:val="1"/>
      <w:numFmt w:val="lowerLetter"/>
      <w:lvlText w:val="%8)"/>
      <w:lvlJc w:val="left"/>
      <w:pPr>
        <w:tabs>
          <w:tab w:val="num" w:pos="5760"/>
        </w:tabs>
        <w:ind w:left="5760" w:hanging="360"/>
      </w:pPr>
    </w:lvl>
    <w:lvl w:ilvl="8" w:tplc="F17821A8" w:tentative="1">
      <w:start w:val="1"/>
      <w:numFmt w:val="lowerLetter"/>
      <w:lvlText w:val="%9)"/>
      <w:lvlJc w:val="left"/>
      <w:pPr>
        <w:tabs>
          <w:tab w:val="num" w:pos="6480"/>
        </w:tabs>
        <w:ind w:left="6480" w:hanging="360"/>
      </w:pPr>
    </w:lvl>
  </w:abstractNum>
  <w:abstractNum w:abstractNumId="32" w15:restartNumberingAfterBreak="0">
    <w:nsid w:val="737D4440"/>
    <w:multiLevelType w:val="hybridMultilevel"/>
    <w:tmpl w:val="016605BC"/>
    <w:lvl w:ilvl="0" w:tplc="EB60508A">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73EA31D4"/>
    <w:multiLevelType w:val="multilevel"/>
    <w:tmpl w:val="AB4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9F533D"/>
    <w:multiLevelType w:val="multilevel"/>
    <w:tmpl w:val="111229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CA1DF5"/>
    <w:multiLevelType w:val="multilevel"/>
    <w:tmpl w:val="127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F32A8C"/>
    <w:multiLevelType w:val="multilevel"/>
    <w:tmpl w:val="D116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8013501">
    <w:abstractNumId w:val="0"/>
  </w:num>
  <w:num w:numId="2" w16cid:durableId="769660407">
    <w:abstractNumId w:val="6"/>
  </w:num>
  <w:num w:numId="3" w16cid:durableId="792207975">
    <w:abstractNumId w:val="13"/>
  </w:num>
  <w:num w:numId="4" w16cid:durableId="2124615004">
    <w:abstractNumId w:val="15"/>
  </w:num>
  <w:num w:numId="5" w16cid:durableId="16240">
    <w:abstractNumId w:val="33"/>
  </w:num>
  <w:num w:numId="6" w16cid:durableId="1502772240">
    <w:abstractNumId w:val="11"/>
  </w:num>
  <w:num w:numId="7" w16cid:durableId="915282691">
    <w:abstractNumId w:val="34"/>
  </w:num>
  <w:num w:numId="8" w16cid:durableId="362364424">
    <w:abstractNumId w:val="36"/>
  </w:num>
  <w:num w:numId="9" w16cid:durableId="2017875241">
    <w:abstractNumId w:val="1"/>
  </w:num>
  <w:num w:numId="10" w16cid:durableId="1604267547">
    <w:abstractNumId w:val="26"/>
  </w:num>
  <w:num w:numId="11" w16cid:durableId="250504448">
    <w:abstractNumId w:val="10"/>
  </w:num>
  <w:num w:numId="12" w16cid:durableId="2001735792">
    <w:abstractNumId w:val="20"/>
  </w:num>
  <w:num w:numId="13" w16cid:durableId="1482969129">
    <w:abstractNumId w:val="29"/>
  </w:num>
  <w:num w:numId="14" w16cid:durableId="1781562017">
    <w:abstractNumId w:val="24"/>
  </w:num>
  <w:num w:numId="15" w16cid:durableId="960963755">
    <w:abstractNumId w:val="12"/>
  </w:num>
  <w:num w:numId="16" w16cid:durableId="1937596697">
    <w:abstractNumId w:val="17"/>
  </w:num>
  <w:num w:numId="17" w16cid:durableId="1428230925">
    <w:abstractNumId w:val="2"/>
  </w:num>
  <w:num w:numId="18" w16cid:durableId="407507846">
    <w:abstractNumId w:val="4"/>
  </w:num>
  <w:num w:numId="19" w16cid:durableId="1019890986">
    <w:abstractNumId w:val="28"/>
  </w:num>
  <w:num w:numId="20" w16cid:durableId="428350255">
    <w:abstractNumId w:val="19"/>
  </w:num>
  <w:num w:numId="21" w16cid:durableId="675351253">
    <w:abstractNumId w:val="22"/>
  </w:num>
  <w:num w:numId="22" w16cid:durableId="774905786">
    <w:abstractNumId w:val="7"/>
  </w:num>
  <w:num w:numId="23" w16cid:durableId="2054498037">
    <w:abstractNumId w:val="35"/>
  </w:num>
  <w:num w:numId="24" w16cid:durableId="960302785">
    <w:abstractNumId w:val="9"/>
  </w:num>
  <w:num w:numId="25" w16cid:durableId="1176194301">
    <w:abstractNumId w:val="23"/>
  </w:num>
  <w:num w:numId="26" w16cid:durableId="1608005173">
    <w:abstractNumId w:val="8"/>
  </w:num>
  <w:num w:numId="27" w16cid:durableId="2026979293">
    <w:abstractNumId w:val="3"/>
  </w:num>
  <w:num w:numId="28" w16cid:durableId="1171871363">
    <w:abstractNumId w:val="30"/>
  </w:num>
  <w:num w:numId="29" w16cid:durableId="881282330">
    <w:abstractNumId w:val="31"/>
  </w:num>
  <w:num w:numId="30" w16cid:durableId="443043951">
    <w:abstractNumId w:val="25"/>
  </w:num>
  <w:num w:numId="31" w16cid:durableId="68115763">
    <w:abstractNumId w:val="14"/>
  </w:num>
  <w:num w:numId="32" w16cid:durableId="702554745">
    <w:abstractNumId w:val="5"/>
  </w:num>
  <w:num w:numId="33" w16cid:durableId="686366019">
    <w:abstractNumId w:val="27"/>
  </w:num>
  <w:num w:numId="34" w16cid:durableId="171532076">
    <w:abstractNumId w:val="16"/>
  </w:num>
  <w:num w:numId="35" w16cid:durableId="1805004003">
    <w:abstractNumId w:val="18"/>
  </w:num>
  <w:num w:numId="36" w16cid:durableId="783891349">
    <w:abstractNumId w:val="32"/>
  </w:num>
  <w:num w:numId="37" w16cid:durableId="959994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E8"/>
    <w:rsid w:val="00003F0E"/>
    <w:rsid w:val="00017D48"/>
    <w:rsid w:val="00024368"/>
    <w:rsid w:val="000309EA"/>
    <w:rsid w:val="000372C4"/>
    <w:rsid w:val="00043F2C"/>
    <w:rsid w:val="00046094"/>
    <w:rsid w:val="000468EA"/>
    <w:rsid w:val="000658B9"/>
    <w:rsid w:val="00073367"/>
    <w:rsid w:val="000777AA"/>
    <w:rsid w:val="000800BB"/>
    <w:rsid w:val="00083B2A"/>
    <w:rsid w:val="000854F7"/>
    <w:rsid w:val="00095327"/>
    <w:rsid w:val="00097580"/>
    <w:rsid w:val="000A0119"/>
    <w:rsid w:val="000A4B8B"/>
    <w:rsid w:val="000A64B1"/>
    <w:rsid w:val="000B5CCF"/>
    <w:rsid w:val="000C37EF"/>
    <w:rsid w:val="001037E6"/>
    <w:rsid w:val="00122AC0"/>
    <w:rsid w:val="0012339E"/>
    <w:rsid w:val="00126B6B"/>
    <w:rsid w:val="001271EF"/>
    <w:rsid w:val="00146D4D"/>
    <w:rsid w:val="00154758"/>
    <w:rsid w:val="001650D5"/>
    <w:rsid w:val="00172C45"/>
    <w:rsid w:val="001742CD"/>
    <w:rsid w:val="00175AD8"/>
    <w:rsid w:val="00184E73"/>
    <w:rsid w:val="00185476"/>
    <w:rsid w:val="00187777"/>
    <w:rsid w:val="00192C12"/>
    <w:rsid w:val="001A363A"/>
    <w:rsid w:val="001A3D4C"/>
    <w:rsid w:val="001B3864"/>
    <w:rsid w:val="001C37B4"/>
    <w:rsid w:val="001C5AC9"/>
    <w:rsid w:val="001F129E"/>
    <w:rsid w:val="001F3619"/>
    <w:rsid w:val="001F73D2"/>
    <w:rsid w:val="002008F7"/>
    <w:rsid w:val="002035EC"/>
    <w:rsid w:val="00211700"/>
    <w:rsid w:val="00214B5C"/>
    <w:rsid w:val="0021662A"/>
    <w:rsid w:val="00220AE0"/>
    <w:rsid w:val="00220F9D"/>
    <w:rsid w:val="0022271B"/>
    <w:rsid w:val="00224D9B"/>
    <w:rsid w:val="00225BE4"/>
    <w:rsid w:val="0024663A"/>
    <w:rsid w:val="002569B4"/>
    <w:rsid w:val="0025740A"/>
    <w:rsid w:val="00261C65"/>
    <w:rsid w:val="00263056"/>
    <w:rsid w:val="00266131"/>
    <w:rsid w:val="002718B8"/>
    <w:rsid w:val="00294688"/>
    <w:rsid w:val="002947D1"/>
    <w:rsid w:val="00295991"/>
    <w:rsid w:val="002A5C6E"/>
    <w:rsid w:val="002A62E2"/>
    <w:rsid w:val="002B2D3E"/>
    <w:rsid w:val="002C72E2"/>
    <w:rsid w:val="002D6D36"/>
    <w:rsid w:val="002E6FF6"/>
    <w:rsid w:val="002F5F59"/>
    <w:rsid w:val="00303078"/>
    <w:rsid w:val="00306DE8"/>
    <w:rsid w:val="00307D63"/>
    <w:rsid w:val="003131B3"/>
    <w:rsid w:val="00313AAF"/>
    <w:rsid w:val="0031647C"/>
    <w:rsid w:val="003172A7"/>
    <w:rsid w:val="00317F1F"/>
    <w:rsid w:val="00325229"/>
    <w:rsid w:val="00327986"/>
    <w:rsid w:val="003324B9"/>
    <w:rsid w:val="00335F60"/>
    <w:rsid w:val="003414E4"/>
    <w:rsid w:val="00341D79"/>
    <w:rsid w:val="00345577"/>
    <w:rsid w:val="00350E5D"/>
    <w:rsid w:val="00355126"/>
    <w:rsid w:val="00360F54"/>
    <w:rsid w:val="00362270"/>
    <w:rsid w:val="0036413B"/>
    <w:rsid w:val="003652D8"/>
    <w:rsid w:val="00370E3B"/>
    <w:rsid w:val="003749FC"/>
    <w:rsid w:val="00375529"/>
    <w:rsid w:val="00375757"/>
    <w:rsid w:val="0038217D"/>
    <w:rsid w:val="00382A86"/>
    <w:rsid w:val="0038519A"/>
    <w:rsid w:val="00386EB2"/>
    <w:rsid w:val="00392F7C"/>
    <w:rsid w:val="00397F98"/>
    <w:rsid w:val="003A0E26"/>
    <w:rsid w:val="003A596B"/>
    <w:rsid w:val="003C0BC1"/>
    <w:rsid w:val="003C365A"/>
    <w:rsid w:val="003D2E4A"/>
    <w:rsid w:val="003F2A83"/>
    <w:rsid w:val="003F2BB4"/>
    <w:rsid w:val="00400C9B"/>
    <w:rsid w:val="00404C1A"/>
    <w:rsid w:val="00413E6C"/>
    <w:rsid w:val="00415323"/>
    <w:rsid w:val="004167E9"/>
    <w:rsid w:val="004174C7"/>
    <w:rsid w:val="00424B73"/>
    <w:rsid w:val="00427DF1"/>
    <w:rsid w:val="00431DDA"/>
    <w:rsid w:val="00445EB8"/>
    <w:rsid w:val="00450FDC"/>
    <w:rsid w:val="00462D07"/>
    <w:rsid w:val="00462E96"/>
    <w:rsid w:val="0047394E"/>
    <w:rsid w:val="004758D7"/>
    <w:rsid w:val="00487378"/>
    <w:rsid w:val="004900AD"/>
    <w:rsid w:val="00490FF7"/>
    <w:rsid w:val="00491B14"/>
    <w:rsid w:val="004950BE"/>
    <w:rsid w:val="00497C91"/>
    <w:rsid w:val="004A16AC"/>
    <w:rsid w:val="004A2238"/>
    <w:rsid w:val="004A392D"/>
    <w:rsid w:val="004B02BD"/>
    <w:rsid w:val="004B347D"/>
    <w:rsid w:val="004B69F7"/>
    <w:rsid w:val="004C1A70"/>
    <w:rsid w:val="004C7EAB"/>
    <w:rsid w:val="004D1A74"/>
    <w:rsid w:val="004E60AC"/>
    <w:rsid w:val="004F03AD"/>
    <w:rsid w:val="004F13CD"/>
    <w:rsid w:val="004F1852"/>
    <w:rsid w:val="004F1A72"/>
    <w:rsid w:val="004F1B03"/>
    <w:rsid w:val="004F20C3"/>
    <w:rsid w:val="004F7FDD"/>
    <w:rsid w:val="00512ADC"/>
    <w:rsid w:val="00513881"/>
    <w:rsid w:val="0051520D"/>
    <w:rsid w:val="005153F2"/>
    <w:rsid w:val="0051545B"/>
    <w:rsid w:val="00517836"/>
    <w:rsid w:val="00522650"/>
    <w:rsid w:val="00530F76"/>
    <w:rsid w:val="0053719A"/>
    <w:rsid w:val="00540113"/>
    <w:rsid w:val="00543339"/>
    <w:rsid w:val="00545341"/>
    <w:rsid w:val="00547DE1"/>
    <w:rsid w:val="00556553"/>
    <w:rsid w:val="0056261A"/>
    <w:rsid w:val="0057078A"/>
    <w:rsid w:val="00570D20"/>
    <w:rsid w:val="00576E04"/>
    <w:rsid w:val="0057735C"/>
    <w:rsid w:val="00592BC9"/>
    <w:rsid w:val="005955DF"/>
    <w:rsid w:val="005963E7"/>
    <w:rsid w:val="005A11A5"/>
    <w:rsid w:val="005A5B04"/>
    <w:rsid w:val="005A7A9A"/>
    <w:rsid w:val="005B00BC"/>
    <w:rsid w:val="005B21ED"/>
    <w:rsid w:val="005B5AF2"/>
    <w:rsid w:val="005B5CCA"/>
    <w:rsid w:val="005C4074"/>
    <w:rsid w:val="005D4727"/>
    <w:rsid w:val="005E28E2"/>
    <w:rsid w:val="005F2CE2"/>
    <w:rsid w:val="006036B6"/>
    <w:rsid w:val="00610604"/>
    <w:rsid w:val="00613F27"/>
    <w:rsid w:val="0061479E"/>
    <w:rsid w:val="00615512"/>
    <w:rsid w:val="00620589"/>
    <w:rsid w:val="006236A5"/>
    <w:rsid w:val="00624B02"/>
    <w:rsid w:val="006408FD"/>
    <w:rsid w:val="00645728"/>
    <w:rsid w:val="00671A4C"/>
    <w:rsid w:val="0068069B"/>
    <w:rsid w:val="00695E04"/>
    <w:rsid w:val="006A286B"/>
    <w:rsid w:val="006A581C"/>
    <w:rsid w:val="006B1500"/>
    <w:rsid w:val="006B2387"/>
    <w:rsid w:val="006B456F"/>
    <w:rsid w:val="006C0752"/>
    <w:rsid w:val="006C1102"/>
    <w:rsid w:val="006C7751"/>
    <w:rsid w:val="006D01BE"/>
    <w:rsid w:val="006D642B"/>
    <w:rsid w:val="006D72AA"/>
    <w:rsid w:val="006E3F73"/>
    <w:rsid w:val="006E4AA6"/>
    <w:rsid w:val="006F7B81"/>
    <w:rsid w:val="00700072"/>
    <w:rsid w:val="007064A9"/>
    <w:rsid w:val="00710970"/>
    <w:rsid w:val="007252C7"/>
    <w:rsid w:val="00726040"/>
    <w:rsid w:val="0072762A"/>
    <w:rsid w:val="00727970"/>
    <w:rsid w:val="00735140"/>
    <w:rsid w:val="0074431A"/>
    <w:rsid w:val="00751318"/>
    <w:rsid w:val="00751B5F"/>
    <w:rsid w:val="00764EB7"/>
    <w:rsid w:val="00767151"/>
    <w:rsid w:val="007707B1"/>
    <w:rsid w:val="007765AC"/>
    <w:rsid w:val="007810D0"/>
    <w:rsid w:val="00783B66"/>
    <w:rsid w:val="00794C32"/>
    <w:rsid w:val="007A05FC"/>
    <w:rsid w:val="007A50B8"/>
    <w:rsid w:val="007B3586"/>
    <w:rsid w:val="007C3B3B"/>
    <w:rsid w:val="007C64F7"/>
    <w:rsid w:val="007D4444"/>
    <w:rsid w:val="007D6DDD"/>
    <w:rsid w:val="007D787C"/>
    <w:rsid w:val="007E315F"/>
    <w:rsid w:val="007E5137"/>
    <w:rsid w:val="007F17D7"/>
    <w:rsid w:val="007F592A"/>
    <w:rsid w:val="00802E3B"/>
    <w:rsid w:val="008079F7"/>
    <w:rsid w:val="008109E9"/>
    <w:rsid w:val="00813B4B"/>
    <w:rsid w:val="0082299A"/>
    <w:rsid w:val="0082302B"/>
    <w:rsid w:val="00826544"/>
    <w:rsid w:val="00830A18"/>
    <w:rsid w:val="00834903"/>
    <w:rsid w:val="00851CF5"/>
    <w:rsid w:val="00857D91"/>
    <w:rsid w:val="00860DA8"/>
    <w:rsid w:val="0086340F"/>
    <w:rsid w:val="00866991"/>
    <w:rsid w:val="0086746B"/>
    <w:rsid w:val="00871216"/>
    <w:rsid w:val="008778F0"/>
    <w:rsid w:val="008827E2"/>
    <w:rsid w:val="0089006C"/>
    <w:rsid w:val="008A3901"/>
    <w:rsid w:val="008A6437"/>
    <w:rsid w:val="008A7D0A"/>
    <w:rsid w:val="008B193B"/>
    <w:rsid w:val="008B78D1"/>
    <w:rsid w:val="008C329D"/>
    <w:rsid w:val="008E47F3"/>
    <w:rsid w:val="008F15A8"/>
    <w:rsid w:val="008F2394"/>
    <w:rsid w:val="008F27D1"/>
    <w:rsid w:val="00901F22"/>
    <w:rsid w:val="00902A60"/>
    <w:rsid w:val="009079F8"/>
    <w:rsid w:val="009215FC"/>
    <w:rsid w:val="009229F5"/>
    <w:rsid w:val="00932C32"/>
    <w:rsid w:val="00934357"/>
    <w:rsid w:val="00937A26"/>
    <w:rsid w:val="009413C6"/>
    <w:rsid w:val="009445A5"/>
    <w:rsid w:val="00944B2D"/>
    <w:rsid w:val="00955233"/>
    <w:rsid w:val="00961EC1"/>
    <w:rsid w:val="00964E04"/>
    <w:rsid w:val="009653AC"/>
    <w:rsid w:val="00966099"/>
    <w:rsid w:val="00967895"/>
    <w:rsid w:val="00967C88"/>
    <w:rsid w:val="00970AA2"/>
    <w:rsid w:val="00973D86"/>
    <w:rsid w:val="00983093"/>
    <w:rsid w:val="00984FB6"/>
    <w:rsid w:val="00985F40"/>
    <w:rsid w:val="00990D67"/>
    <w:rsid w:val="009B1D63"/>
    <w:rsid w:val="009B20B4"/>
    <w:rsid w:val="009B4155"/>
    <w:rsid w:val="009B65DE"/>
    <w:rsid w:val="009B7883"/>
    <w:rsid w:val="009C3901"/>
    <w:rsid w:val="009D2F61"/>
    <w:rsid w:val="009E477F"/>
    <w:rsid w:val="009E5686"/>
    <w:rsid w:val="009E634A"/>
    <w:rsid w:val="009F0E4C"/>
    <w:rsid w:val="009F2111"/>
    <w:rsid w:val="00A045D5"/>
    <w:rsid w:val="00A057AD"/>
    <w:rsid w:val="00A15DEC"/>
    <w:rsid w:val="00A210FA"/>
    <w:rsid w:val="00A31D37"/>
    <w:rsid w:val="00A4069A"/>
    <w:rsid w:val="00A4190B"/>
    <w:rsid w:val="00A435A2"/>
    <w:rsid w:val="00A46F70"/>
    <w:rsid w:val="00A4736E"/>
    <w:rsid w:val="00A62041"/>
    <w:rsid w:val="00A63C7D"/>
    <w:rsid w:val="00A66F90"/>
    <w:rsid w:val="00A67C77"/>
    <w:rsid w:val="00A76F19"/>
    <w:rsid w:val="00A963FC"/>
    <w:rsid w:val="00A9667E"/>
    <w:rsid w:val="00AB0413"/>
    <w:rsid w:val="00AC1989"/>
    <w:rsid w:val="00AC62C9"/>
    <w:rsid w:val="00AD6371"/>
    <w:rsid w:val="00AD71CE"/>
    <w:rsid w:val="00AE08D5"/>
    <w:rsid w:val="00AE7371"/>
    <w:rsid w:val="00AF0E16"/>
    <w:rsid w:val="00AF335E"/>
    <w:rsid w:val="00AF7D9B"/>
    <w:rsid w:val="00B06842"/>
    <w:rsid w:val="00B16F6F"/>
    <w:rsid w:val="00B21B04"/>
    <w:rsid w:val="00B2532F"/>
    <w:rsid w:val="00B32BFE"/>
    <w:rsid w:val="00B35BA4"/>
    <w:rsid w:val="00B43803"/>
    <w:rsid w:val="00B45B23"/>
    <w:rsid w:val="00B46740"/>
    <w:rsid w:val="00B53E22"/>
    <w:rsid w:val="00B663BA"/>
    <w:rsid w:val="00B76ADF"/>
    <w:rsid w:val="00B917F2"/>
    <w:rsid w:val="00B93223"/>
    <w:rsid w:val="00B937C6"/>
    <w:rsid w:val="00BA15B4"/>
    <w:rsid w:val="00BA2B45"/>
    <w:rsid w:val="00BA2E5B"/>
    <w:rsid w:val="00BA795F"/>
    <w:rsid w:val="00BB0C05"/>
    <w:rsid w:val="00BB457F"/>
    <w:rsid w:val="00BB548C"/>
    <w:rsid w:val="00BC3A1F"/>
    <w:rsid w:val="00BC4BF8"/>
    <w:rsid w:val="00BD6036"/>
    <w:rsid w:val="00BE3F3A"/>
    <w:rsid w:val="00BE492F"/>
    <w:rsid w:val="00BE790F"/>
    <w:rsid w:val="00BF29D7"/>
    <w:rsid w:val="00C010B6"/>
    <w:rsid w:val="00C029AC"/>
    <w:rsid w:val="00C21B01"/>
    <w:rsid w:val="00C31EC8"/>
    <w:rsid w:val="00C31F53"/>
    <w:rsid w:val="00C33B21"/>
    <w:rsid w:val="00C37E08"/>
    <w:rsid w:val="00C442F5"/>
    <w:rsid w:val="00C46B4F"/>
    <w:rsid w:val="00C509EE"/>
    <w:rsid w:val="00C548C5"/>
    <w:rsid w:val="00C57741"/>
    <w:rsid w:val="00C63A05"/>
    <w:rsid w:val="00C6558E"/>
    <w:rsid w:val="00C66D6E"/>
    <w:rsid w:val="00C713A6"/>
    <w:rsid w:val="00C72236"/>
    <w:rsid w:val="00C73CAC"/>
    <w:rsid w:val="00C758BE"/>
    <w:rsid w:val="00C93AB7"/>
    <w:rsid w:val="00CA72E2"/>
    <w:rsid w:val="00CA7385"/>
    <w:rsid w:val="00CB653B"/>
    <w:rsid w:val="00CB75F2"/>
    <w:rsid w:val="00CC034D"/>
    <w:rsid w:val="00CC39B6"/>
    <w:rsid w:val="00CC4410"/>
    <w:rsid w:val="00CC57A5"/>
    <w:rsid w:val="00CC7986"/>
    <w:rsid w:val="00CD2742"/>
    <w:rsid w:val="00CD5323"/>
    <w:rsid w:val="00CD578A"/>
    <w:rsid w:val="00CD6BBE"/>
    <w:rsid w:val="00CE25DB"/>
    <w:rsid w:val="00CE4C2C"/>
    <w:rsid w:val="00CF4634"/>
    <w:rsid w:val="00D06D3B"/>
    <w:rsid w:val="00D12631"/>
    <w:rsid w:val="00D20ED0"/>
    <w:rsid w:val="00D57C96"/>
    <w:rsid w:val="00D803A4"/>
    <w:rsid w:val="00D83F89"/>
    <w:rsid w:val="00DA32FF"/>
    <w:rsid w:val="00DA7C43"/>
    <w:rsid w:val="00DB07F4"/>
    <w:rsid w:val="00DB1474"/>
    <w:rsid w:val="00DB3A69"/>
    <w:rsid w:val="00DC164A"/>
    <w:rsid w:val="00DC703B"/>
    <w:rsid w:val="00DD02F7"/>
    <w:rsid w:val="00DD468A"/>
    <w:rsid w:val="00DF5E36"/>
    <w:rsid w:val="00DF5EB2"/>
    <w:rsid w:val="00DF760E"/>
    <w:rsid w:val="00E1383E"/>
    <w:rsid w:val="00E179B2"/>
    <w:rsid w:val="00E27552"/>
    <w:rsid w:val="00E30824"/>
    <w:rsid w:val="00E30D1B"/>
    <w:rsid w:val="00E32B9A"/>
    <w:rsid w:val="00E36936"/>
    <w:rsid w:val="00E40EE3"/>
    <w:rsid w:val="00E436E2"/>
    <w:rsid w:val="00E44813"/>
    <w:rsid w:val="00E73A30"/>
    <w:rsid w:val="00E75695"/>
    <w:rsid w:val="00E83CFD"/>
    <w:rsid w:val="00E86372"/>
    <w:rsid w:val="00E95BCC"/>
    <w:rsid w:val="00E96CF7"/>
    <w:rsid w:val="00EB2156"/>
    <w:rsid w:val="00EB5821"/>
    <w:rsid w:val="00EB7AE0"/>
    <w:rsid w:val="00EC017C"/>
    <w:rsid w:val="00EC0F87"/>
    <w:rsid w:val="00ED05AC"/>
    <w:rsid w:val="00ED10A9"/>
    <w:rsid w:val="00ED160D"/>
    <w:rsid w:val="00EE1453"/>
    <w:rsid w:val="00EF1EFA"/>
    <w:rsid w:val="00F055C5"/>
    <w:rsid w:val="00F17B57"/>
    <w:rsid w:val="00F208E6"/>
    <w:rsid w:val="00F3505A"/>
    <w:rsid w:val="00F61F85"/>
    <w:rsid w:val="00F66374"/>
    <w:rsid w:val="00F6637A"/>
    <w:rsid w:val="00F72078"/>
    <w:rsid w:val="00F73932"/>
    <w:rsid w:val="00F7404E"/>
    <w:rsid w:val="00F750B4"/>
    <w:rsid w:val="00F7787D"/>
    <w:rsid w:val="00F85186"/>
    <w:rsid w:val="00F946F1"/>
    <w:rsid w:val="00F94843"/>
    <w:rsid w:val="00FA2315"/>
    <w:rsid w:val="00FA2344"/>
    <w:rsid w:val="00FA62DB"/>
    <w:rsid w:val="00FB0880"/>
    <w:rsid w:val="00FB11EB"/>
    <w:rsid w:val="00FB2012"/>
    <w:rsid w:val="00FC51C8"/>
    <w:rsid w:val="00FC6F75"/>
    <w:rsid w:val="00FE146E"/>
    <w:rsid w:val="00FE363E"/>
    <w:rsid w:val="00FF3059"/>
    <w:rsid w:val="00FF59D1"/>
    <w:rsid w:val="0387E5A1"/>
    <w:rsid w:val="0402797C"/>
    <w:rsid w:val="042B744A"/>
    <w:rsid w:val="0457C61C"/>
    <w:rsid w:val="0984A78A"/>
    <w:rsid w:val="0B918D0C"/>
    <w:rsid w:val="0D1E7942"/>
    <w:rsid w:val="0D4041AD"/>
    <w:rsid w:val="0D89875A"/>
    <w:rsid w:val="133A20E2"/>
    <w:rsid w:val="15D2962F"/>
    <w:rsid w:val="17E60CAC"/>
    <w:rsid w:val="1C846AA0"/>
    <w:rsid w:val="1C9845BC"/>
    <w:rsid w:val="2161FA55"/>
    <w:rsid w:val="23C8C456"/>
    <w:rsid w:val="2554DBBB"/>
    <w:rsid w:val="27D90B79"/>
    <w:rsid w:val="2A2C61E7"/>
    <w:rsid w:val="2A803410"/>
    <w:rsid w:val="2AEB9886"/>
    <w:rsid w:val="2DCB6405"/>
    <w:rsid w:val="2E1B4907"/>
    <w:rsid w:val="2F9C8CFD"/>
    <w:rsid w:val="2FBAB3D8"/>
    <w:rsid w:val="30170608"/>
    <w:rsid w:val="31DCB1FD"/>
    <w:rsid w:val="374412D1"/>
    <w:rsid w:val="38B6F7B5"/>
    <w:rsid w:val="394ECEF5"/>
    <w:rsid w:val="3A0D64B5"/>
    <w:rsid w:val="3B19A35E"/>
    <w:rsid w:val="3CECF9B8"/>
    <w:rsid w:val="3DDF5274"/>
    <w:rsid w:val="401EBE40"/>
    <w:rsid w:val="41E50533"/>
    <w:rsid w:val="439F44F4"/>
    <w:rsid w:val="43DEB08D"/>
    <w:rsid w:val="444491BE"/>
    <w:rsid w:val="48CA6885"/>
    <w:rsid w:val="49BB8A13"/>
    <w:rsid w:val="4D93324C"/>
    <w:rsid w:val="4E7B029C"/>
    <w:rsid w:val="50D27872"/>
    <w:rsid w:val="52ECBBF7"/>
    <w:rsid w:val="531D4571"/>
    <w:rsid w:val="53A4C652"/>
    <w:rsid w:val="53C03E76"/>
    <w:rsid w:val="55E64310"/>
    <w:rsid w:val="576AEE98"/>
    <w:rsid w:val="59E9CEBF"/>
    <w:rsid w:val="5C247839"/>
    <w:rsid w:val="6077D8D4"/>
    <w:rsid w:val="64B619AE"/>
    <w:rsid w:val="653D1FBC"/>
    <w:rsid w:val="6547F8B7"/>
    <w:rsid w:val="684F75E8"/>
    <w:rsid w:val="694C85A5"/>
    <w:rsid w:val="6AC77CED"/>
    <w:rsid w:val="6F01333F"/>
    <w:rsid w:val="718DCA5B"/>
    <w:rsid w:val="730E61BB"/>
    <w:rsid w:val="735B31E0"/>
    <w:rsid w:val="76749599"/>
    <w:rsid w:val="76FCF0B1"/>
    <w:rsid w:val="7AA76CED"/>
    <w:rsid w:val="7B7E478F"/>
    <w:rsid w:val="7D244BB5"/>
    <w:rsid w:val="7FC87CFF"/>
    <w:rsid w:val="7FC940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125D"/>
  <w15:chartTrackingRefBased/>
  <w15:docId w15:val="{2B41E309-2DDB-4F60-8460-36967E3C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B663BA"/>
    <w:rPr>
      <w:sz w:val="24"/>
    </w:rPr>
  </w:style>
  <w:style w:type="character" w:customStyle="1" w:styleId="normaltextrun">
    <w:name w:val="normaltextrun"/>
    <w:basedOn w:val="DefaultParagraphFont"/>
    <w:rsid w:val="00B663BA"/>
  </w:style>
  <w:style w:type="paragraph" w:customStyle="1" w:styleId="paragraph">
    <w:name w:val="paragraph"/>
    <w:basedOn w:val="Normal"/>
    <w:rsid w:val="00BB0C05"/>
    <w:pPr>
      <w:suppressAutoHyphens/>
      <w:autoSpaceDN w:val="0"/>
      <w:spacing w:before="100" w:after="100" w:line="240" w:lineRule="auto"/>
    </w:pPr>
    <w:rPr>
      <w:rFonts w:ascii="Wingdings" w:eastAsia="Courier New" w:hAnsi="Wingdings" w:cs="Wingdings"/>
      <w:kern w:val="0"/>
      <w:szCs w:val="24"/>
      <w:lang w:eastAsia="en-CA"/>
      <w14:ligatures w14:val="none"/>
    </w:rPr>
  </w:style>
  <w:style w:type="character" w:customStyle="1" w:styleId="eop">
    <w:name w:val="eop"/>
    <w:basedOn w:val="DefaultParagraphFont"/>
    <w:rsid w:val="009E634A"/>
  </w:style>
  <w:style w:type="character" w:styleId="CommentReference">
    <w:name w:val="annotation reference"/>
    <w:basedOn w:val="DefaultParagraphFont"/>
    <w:uiPriority w:val="99"/>
    <w:unhideWhenUsed/>
    <w:rsid w:val="00046094"/>
    <w:rPr>
      <w:sz w:val="16"/>
      <w:szCs w:val="16"/>
    </w:rPr>
  </w:style>
  <w:style w:type="paragraph" w:styleId="CommentText">
    <w:name w:val="annotation text"/>
    <w:basedOn w:val="Normal"/>
    <w:link w:val="CommentTextChar"/>
    <w:uiPriority w:val="99"/>
    <w:unhideWhenUsed/>
    <w:rsid w:val="00046094"/>
    <w:pPr>
      <w:spacing w:after="24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046094"/>
    <w:rPr>
      <w:rFonts w:ascii="Arial" w:hAnsi="Arial"/>
      <w:kern w:val="0"/>
      <w:sz w:val="20"/>
      <w:szCs w:val="20"/>
      <w14:ligatures w14:val="none"/>
    </w:rPr>
  </w:style>
  <w:style w:type="character" w:customStyle="1" w:styleId="ui-provider">
    <w:name w:val="ui-provider"/>
    <w:basedOn w:val="DefaultParagraphFont"/>
    <w:rsid w:val="00046094"/>
  </w:style>
  <w:style w:type="character" w:styleId="Hyperlink">
    <w:name w:val="Hyperlink"/>
    <w:basedOn w:val="DefaultParagraphFont"/>
    <w:uiPriority w:val="99"/>
    <w:unhideWhenUsed/>
    <w:rsid w:val="00BA15B4"/>
    <w:rPr>
      <w:color w:val="5F5F5F" w:themeColor="hyperlink"/>
      <w:u w:val="single"/>
    </w:rPr>
  </w:style>
  <w:style w:type="character" w:styleId="Mention">
    <w:name w:val="Mention"/>
    <w:basedOn w:val="DefaultParagraphFont"/>
    <w:uiPriority w:val="99"/>
    <w:unhideWhenUsed/>
    <w:rsid w:val="00462D07"/>
    <w:rPr>
      <w:color w:val="2B579A"/>
      <w:shd w:val="clear" w:color="auto" w:fill="E1DFDD"/>
    </w:rPr>
  </w:style>
  <w:style w:type="paragraph" w:styleId="Revision">
    <w:name w:val="Revision"/>
    <w:hidden/>
    <w:uiPriority w:val="99"/>
    <w:semiHidden/>
    <w:rsid w:val="00FF3059"/>
    <w:pPr>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C46B4F"/>
    <w:pPr>
      <w:spacing w:after="20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C46B4F"/>
    <w:rPr>
      <w:rFonts w:ascii="Arial" w:hAnsi="Arial"/>
      <w:b/>
      <w:bCs/>
      <w:kern w:val="0"/>
      <w:sz w:val="20"/>
      <w:szCs w:val="20"/>
      <w14:ligatures w14:val="none"/>
    </w:rPr>
  </w:style>
  <w:style w:type="paragraph" w:customStyle="1" w:styleId="ysubsection-e">
    <w:name w:val="ysubsection-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customStyle="1" w:styleId="yclause-e">
    <w:name w:val="yclause-e"/>
    <w:basedOn w:val="Normal"/>
    <w:rsid w:val="00E32B9A"/>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198">
      <w:bodyDiv w:val="1"/>
      <w:marLeft w:val="0"/>
      <w:marRight w:val="0"/>
      <w:marTop w:val="0"/>
      <w:marBottom w:val="0"/>
      <w:divBdr>
        <w:top w:val="none" w:sz="0" w:space="0" w:color="auto"/>
        <w:left w:val="none" w:sz="0" w:space="0" w:color="auto"/>
        <w:bottom w:val="none" w:sz="0" w:space="0" w:color="auto"/>
        <w:right w:val="none" w:sz="0" w:space="0" w:color="auto"/>
      </w:divBdr>
    </w:div>
    <w:div w:id="44835450">
      <w:bodyDiv w:val="1"/>
      <w:marLeft w:val="0"/>
      <w:marRight w:val="0"/>
      <w:marTop w:val="0"/>
      <w:marBottom w:val="0"/>
      <w:divBdr>
        <w:top w:val="none" w:sz="0" w:space="0" w:color="auto"/>
        <w:left w:val="none" w:sz="0" w:space="0" w:color="auto"/>
        <w:bottom w:val="none" w:sz="0" w:space="0" w:color="auto"/>
        <w:right w:val="none" w:sz="0" w:space="0" w:color="auto"/>
      </w:divBdr>
      <w:divsChild>
        <w:div w:id="199898068">
          <w:marLeft w:val="0"/>
          <w:marRight w:val="0"/>
          <w:marTop w:val="0"/>
          <w:marBottom w:val="0"/>
          <w:divBdr>
            <w:top w:val="none" w:sz="0" w:space="0" w:color="auto"/>
            <w:left w:val="none" w:sz="0" w:space="0" w:color="auto"/>
            <w:bottom w:val="none" w:sz="0" w:space="0" w:color="auto"/>
            <w:right w:val="none" w:sz="0" w:space="0" w:color="auto"/>
          </w:divBdr>
        </w:div>
        <w:div w:id="273558469">
          <w:marLeft w:val="0"/>
          <w:marRight w:val="0"/>
          <w:marTop w:val="0"/>
          <w:marBottom w:val="0"/>
          <w:divBdr>
            <w:top w:val="none" w:sz="0" w:space="0" w:color="auto"/>
            <w:left w:val="none" w:sz="0" w:space="0" w:color="auto"/>
            <w:bottom w:val="none" w:sz="0" w:space="0" w:color="auto"/>
            <w:right w:val="none" w:sz="0" w:space="0" w:color="auto"/>
          </w:divBdr>
        </w:div>
        <w:div w:id="313417036">
          <w:marLeft w:val="0"/>
          <w:marRight w:val="0"/>
          <w:marTop w:val="0"/>
          <w:marBottom w:val="0"/>
          <w:divBdr>
            <w:top w:val="none" w:sz="0" w:space="0" w:color="auto"/>
            <w:left w:val="none" w:sz="0" w:space="0" w:color="auto"/>
            <w:bottom w:val="none" w:sz="0" w:space="0" w:color="auto"/>
            <w:right w:val="none" w:sz="0" w:space="0" w:color="auto"/>
          </w:divBdr>
        </w:div>
        <w:div w:id="389425928">
          <w:marLeft w:val="0"/>
          <w:marRight w:val="0"/>
          <w:marTop w:val="0"/>
          <w:marBottom w:val="0"/>
          <w:divBdr>
            <w:top w:val="none" w:sz="0" w:space="0" w:color="auto"/>
            <w:left w:val="none" w:sz="0" w:space="0" w:color="auto"/>
            <w:bottom w:val="none" w:sz="0" w:space="0" w:color="auto"/>
            <w:right w:val="none" w:sz="0" w:space="0" w:color="auto"/>
          </w:divBdr>
        </w:div>
        <w:div w:id="391781238">
          <w:marLeft w:val="0"/>
          <w:marRight w:val="0"/>
          <w:marTop w:val="0"/>
          <w:marBottom w:val="0"/>
          <w:divBdr>
            <w:top w:val="none" w:sz="0" w:space="0" w:color="auto"/>
            <w:left w:val="none" w:sz="0" w:space="0" w:color="auto"/>
            <w:bottom w:val="none" w:sz="0" w:space="0" w:color="auto"/>
            <w:right w:val="none" w:sz="0" w:space="0" w:color="auto"/>
          </w:divBdr>
        </w:div>
        <w:div w:id="442041195">
          <w:marLeft w:val="0"/>
          <w:marRight w:val="0"/>
          <w:marTop w:val="0"/>
          <w:marBottom w:val="0"/>
          <w:divBdr>
            <w:top w:val="none" w:sz="0" w:space="0" w:color="auto"/>
            <w:left w:val="none" w:sz="0" w:space="0" w:color="auto"/>
            <w:bottom w:val="none" w:sz="0" w:space="0" w:color="auto"/>
            <w:right w:val="none" w:sz="0" w:space="0" w:color="auto"/>
          </w:divBdr>
        </w:div>
        <w:div w:id="530385740">
          <w:marLeft w:val="0"/>
          <w:marRight w:val="0"/>
          <w:marTop w:val="0"/>
          <w:marBottom w:val="0"/>
          <w:divBdr>
            <w:top w:val="none" w:sz="0" w:space="0" w:color="auto"/>
            <w:left w:val="none" w:sz="0" w:space="0" w:color="auto"/>
            <w:bottom w:val="none" w:sz="0" w:space="0" w:color="auto"/>
            <w:right w:val="none" w:sz="0" w:space="0" w:color="auto"/>
          </w:divBdr>
        </w:div>
        <w:div w:id="602811769">
          <w:marLeft w:val="0"/>
          <w:marRight w:val="0"/>
          <w:marTop w:val="0"/>
          <w:marBottom w:val="0"/>
          <w:divBdr>
            <w:top w:val="none" w:sz="0" w:space="0" w:color="auto"/>
            <w:left w:val="none" w:sz="0" w:space="0" w:color="auto"/>
            <w:bottom w:val="none" w:sz="0" w:space="0" w:color="auto"/>
            <w:right w:val="none" w:sz="0" w:space="0" w:color="auto"/>
          </w:divBdr>
        </w:div>
        <w:div w:id="652678500">
          <w:marLeft w:val="0"/>
          <w:marRight w:val="0"/>
          <w:marTop w:val="0"/>
          <w:marBottom w:val="0"/>
          <w:divBdr>
            <w:top w:val="none" w:sz="0" w:space="0" w:color="auto"/>
            <w:left w:val="none" w:sz="0" w:space="0" w:color="auto"/>
            <w:bottom w:val="none" w:sz="0" w:space="0" w:color="auto"/>
            <w:right w:val="none" w:sz="0" w:space="0" w:color="auto"/>
          </w:divBdr>
        </w:div>
        <w:div w:id="750389841">
          <w:marLeft w:val="0"/>
          <w:marRight w:val="0"/>
          <w:marTop w:val="0"/>
          <w:marBottom w:val="0"/>
          <w:divBdr>
            <w:top w:val="none" w:sz="0" w:space="0" w:color="auto"/>
            <w:left w:val="none" w:sz="0" w:space="0" w:color="auto"/>
            <w:bottom w:val="none" w:sz="0" w:space="0" w:color="auto"/>
            <w:right w:val="none" w:sz="0" w:space="0" w:color="auto"/>
          </w:divBdr>
        </w:div>
        <w:div w:id="751857563">
          <w:marLeft w:val="0"/>
          <w:marRight w:val="0"/>
          <w:marTop w:val="0"/>
          <w:marBottom w:val="0"/>
          <w:divBdr>
            <w:top w:val="none" w:sz="0" w:space="0" w:color="auto"/>
            <w:left w:val="none" w:sz="0" w:space="0" w:color="auto"/>
            <w:bottom w:val="none" w:sz="0" w:space="0" w:color="auto"/>
            <w:right w:val="none" w:sz="0" w:space="0" w:color="auto"/>
          </w:divBdr>
        </w:div>
        <w:div w:id="819230889">
          <w:marLeft w:val="0"/>
          <w:marRight w:val="0"/>
          <w:marTop w:val="0"/>
          <w:marBottom w:val="0"/>
          <w:divBdr>
            <w:top w:val="none" w:sz="0" w:space="0" w:color="auto"/>
            <w:left w:val="none" w:sz="0" w:space="0" w:color="auto"/>
            <w:bottom w:val="none" w:sz="0" w:space="0" w:color="auto"/>
            <w:right w:val="none" w:sz="0" w:space="0" w:color="auto"/>
          </w:divBdr>
        </w:div>
        <w:div w:id="824013783">
          <w:marLeft w:val="0"/>
          <w:marRight w:val="0"/>
          <w:marTop w:val="0"/>
          <w:marBottom w:val="0"/>
          <w:divBdr>
            <w:top w:val="none" w:sz="0" w:space="0" w:color="auto"/>
            <w:left w:val="none" w:sz="0" w:space="0" w:color="auto"/>
            <w:bottom w:val="none" w:sz="0" w:space="0" w:color="auto"/>
            <w:right w:val="none" w:sz="0" w:space="0" w:color="auto"/>
          </w:divBdr>
        </w:div>
        <w:div w:id="858933720">
          <w:marLeft w:val="0"/>
          <w:marRight w:val="0"/>
          <w:marTop w:val="0"/>
          <w:marBottom w:val="0"/>
          <w:divBdr>
            <w:top w:val="none" w:sz="0" w:space="0" w:color="auto"/>
            <w:left w:val="none" w:sz="0" w:space="0" w:color="auto"/>
            <w:bottom w:val="none" w:sz="0" w:space="0" w:color="auto"/>
            <w:right w:val="none" w:sz="0" w:space="0" w:color="auto"/>
          </w:divBdr>
        </w:div>
        <w:div w:id="909197717">
          <w:marLeft w:val="0"/>
          <w:marRight w:val="0"/>
          <w:marTop w:val="0"/>
          <w:marBottom w:val="0"/>
          <w:divBdr>
            <w:top w:val="none" w:sz="0" w:space="0" w:color="auto"/>
            <w:left w:val="none" w:sz="0" w:space="0" w:color="auto"/>
            <w:bottom w:val="none" w:sz="0" w:space="0" w:color="auto"/>
            <w:right w:val="none" w:sz="0" w:space="0" w:color="auto"/>
          </w:divBdr>
        </w:div>
        <w:div w:id="927999816">
          <w:marLeft w:val="0"/>
          <w:marRight w:val="0"/>
          <w:marTop w:val="0"/>
          <w:marBottom w:val="0"/>
          <w:divBdr>
            <w:top w:val="none" w:sz="0" w:space="0" w:color="auto"/>
            <w:left w:val="none" w:sz="0" w:space="0" w:color="auto"/>
            <w:bottom w:val="none" w:sz="0" w:space="0" w:color="auto"/>
            <w:right w:val="none" w:sz="0" w:space="0" w:color="auto"/>
          </w:divBdr>
        </w:div>
        <w:div w:id="1019939642">
          <w:marLeft w:val="0"/>
          <w:marRight w:val="0"/>
          <w:marTop w:val="0"/>
          <w:marBottom w:val="0"/>
          <w:divBdr>
            <w:top w:val="none" w:sz="0" w:space="0" w:color="auto"/>
            <w:left w:val="none" w:sz="0" w:space="0" w:color="auto"/>
            <w:bottom w:val="none" w:sz="0" w:space="0" w:color="auto"/>
            <w:right w:val="none" w:sz="0" w:space="0" w:color="auto"/>
          </w:divBdr>
        </w:div>
        <w:div w:id="1031110107">
          <w:marLeft w:val="0"/>
          <w:marRight w:val="0"/>
          <w:marTop w:val="0"/>
          <w:marBottom w:val="0"/>
          <w:divBdr>
            <w:top w:val="none" w:sz="0" w:space="0" w:color="auto"/>
            <w:left w:val="none" w:sz="0" w:space="0" w:color="auto"/>
            <w:bottom w:val="none" w:sz="0" w:space="0" w:color="auto"/>
            <w:right w:val="none" w:sz="0" w:space="0" w:color="auto"/>
          </w:divBdr>
        </w:div>
        <w:div w:id="1176531168">
          <w:marLeft w:val="0"/>
          <w:marRight w:val="0"/>
          <w:marTop w:val="0"/>
          <w:marBottom w:val="0"/>
          <w:divBdr>
            <w:top w:val="none" w:sz="0" w:space="0" w:color="auto"/>
            <w:left w:val="none" w:sz="0" w:space="0" w:color="auto"/>
            <w:bottom w:val="none" w:sz="0" w:space="0" w:color="auto"/>
            <w:right w:val="none" w:sz="0" w:space="0" w:color="auto"/>
          </w:divBdr>
        </w:div>
        <w:div w:id="1242791585">
          <w:marLeft w:val="0"/>
          <w:marRight w:val="0"/>
          <w:marTop w:val="0"/>
          <w:marBottom w:val="0"/>
          <w:divBdr>
            <w:top w:val="none" w:sz="0" w:space="0" w:color="auto"/>
            <w:left w:val="none" w:sz="0" w:space="0" w:color="auto"/>
            <w:bottom w:val="none" w:sz="0" w:space="0" w:color="auto"/>
            <w:right w:val="none" w:sz="0" w:space="0" w:color="auto"/>
          </w:divBdr>
        </w:div>
        <w:div w:id="1246843984">
          <w:marLeft w:val="0"/>
          <w:marRight w:val="0"/>
          <w:marTop w:val="0"/>
          <w:marBottom w:val="0"/>
          <w:divBdr>
            <w:top w:val="none" w:sz="0" w:space="0" w:color="auto"/>
            <w:left w:val="none" w:sz="0" w:space="0" w:color="auto"/>
            <w:bottom w:val="none" w:sz="0" w:space="0" w:color="auto"/>
            <w:right w:val="none" w:sz="0" w:space="0" w:color="auto"/>
          </w:divBdr>
        </w:div>
        <w:div w:id="1386953348">
          <w:marLeft w:val="0"/>
          <w:marRight w:val="0"/>
          <w:marTop w:val="0"/>
          <w:marBottom w:val="0"/>
          <w:divBdr>
            <w:top w:val="none" w:sz="0" w:space="0" w:color="auto"/>
            <w:left w:val="none" w:sz="0" w:space="0" w:color="auto"/>
            <w:bottom w:val="none" w:sz="0" w:space="0" w:color="auto"/>
            <w:right w:val="none" w:sz="0" w:space="0" w:color="auto"/>
          </w:divBdr>
        </w:div>
        <w:div w:id="1739864703">
          <w:marLeft w:val="0"/>
          <w:marRight w:val="0"/>
          <w:marTop w:val="0"/>
          <w:marBottom w:val="0"/>
          <w:divBdr>
            <w:top w:val="none" w:sz="0" w:space="0" w:color="auto"/>
            <w:left w:val="none" w:sz="0" w:space="0" w:color="auto"/>
            <w:bottom w:val="none" w:sz="0" w:space="0" w:color="auto"/>
            <w:right w:val="none" w:sz="0" w:space="0" w:color="auto"/>
          </w:divBdr>
        </w:div>
        <w:div w:id="1954818869">
          <w:marLeft w:val="0"/>
          <w:marRight w:val="0"/>
          <w:marTop w:val="0"/>
          <w:marBottom w:val="0"/>
          <w:divBdr>
            <w:top w:val="none" w:sz="0" w:space="0" w:color="auto"/>
            <w:left w:val="none" w:sz="0" w:space="0" w:color="auto"/>
            <w:bottom w:val="none" w:sz="0" w:space="0" w:color="auto"/>
            <w:right w:val="none" w:sz="0" w:space="0" w:color="auto"/>
          </w:divBdr>
        </w:div>
        <w:div w:id="1974361879">
          <w:marLeft w:val="0"/>
          <w:marRight w:val="0"/>
          <w:marTop w:val="0"/>
          <w:marBottom w:val="0"/>
          <w:divBdr>
            <w:top w:val="none" w:sz="0" w:space="0" w:color="auto"/>
            <w:left w:val="none" w:sz="0" w:space="0" w:color="auto"/>
            <w:bottom w:val="none" w:sz="0" w:space="0" w:color="auto"/>
            <w:right w:val="none" w:sz="0" w:space="0" w:color="auto"/>
          </w:divBdr>
        </w:div>
        <w:div w:id="2043819097">
          <w:marLeft w:val="0"/>
          <w:marRight w:val="0"/>
          <w:marTop w:val="0"/>
          <w:marBottom w:val="0"/>
          <w:divBdr>
            <w:top w:val="none" w:sz="0" w:space="0" w:color="auto"/>
            <w:left w:val="none" w:sz="0" w:space="0" w:color="auto"/>
            <w:bottom w:val="none" w:sz="0" w:space="0" w:color="auto"/>
            <w:right w:val="none" w:sz="0" w:space="0" w:color="auto"/>
          </w:divBdr>
        </w:div>
      </w:divsChild>
    </w:div>
    <w:div w:id="271405012">
      <w:bodyDiv w:val="1"/>
      <w:marLeft w:val="0"/>
      <w:marRight w:val="0"/>
      <w:marTop w:val="0"/>
      <w:marBottom w:val="0"/>
      <w:divBdr>
        <w:top w:val="none" w:sz="0" w:space="0" w:color="auto"/>
        <w:left w:val="none" w:sz="0" w:space="0" w:color="auto"/>
        <w:bottom w:val="none" w:sz="0" w:space="0" w:color="auto"/>
        <w:right w:val="none" w:sz="0" w:space="0" w:color="auto"/>
      </w:divBdr>
      <w:divsChild>
        <w:div w:id="435489100">
          <w:marLeft w:val="0"/>
          <w:marRight w:val="0"/>
          <w:marTop w:val="0"/>
          <w:marBottom w:val="0"/>
          <w:divBdr>
            <w:top w:val="none" w:sz="0" w:space="0" w:color="auto"/>
            <w:left w:val="none" w:sz="0" w:space="0" w:color="auto"/>
            <w:bottom w:val="none" w:sz="0" w:space="0" w:color="auto"/>
            <w:right w:val="none" w:sz="0" w:space="0" w:color="auto"/>
          </w:divBdr>
        </w:div>
        <w:div w:id="728259828">
          <w:marLeft w:val="0"/>
          <w:marRight w:val="0"/>
          <w:marTop w:val="0"/>
          <w:marBottom w:val="0"/>
          <w:divBdr>
            <w:top w:val="none" w:sz="0" w:space="0" w:color="auto"/>
            <w:left w:val="none" w:sz="0" w:space="0" w:color="auto"/>
            <w:bottom w:val="none" w:sz="0" w:space="0" w:color="auto"/>
            <w:right w:val="none" w:sz="0" w:space="0" w:color="auto"/>
          </w:divBdr>
        </w:div>
        <w:div w:id="868759926">
          <w:marLeft w:val="0"/>
          <w:marRight w:val="0"/>
          <w:marTop w:val="0"/>
          <w:marBottom w:val="0"/>
          <w:divBdr>
            <w:top w:val="none" w:sz="0" w:space="0" w:color="auto"/>
            <w:left w:val="none" w:sz="0" w:space="0" w:color="auto"/>
            <w:bottom w:val="none" w:sz="0" w:space="0" w:color="auto"/>
            <w:right w:val="none" w:sz="0" w:space="0" w:color="auto"/>
          </w:divBdr>
        </w:div>
        <w:div w:id="873882204">
          <w:marLeft w:val="0"/>
          <w:marRight w:val="0"/>
          <w:marTop w:val="0"/>
          <w:marBottom w:val="0"/>
          <w:divBdr>
            <w:top w:val="none" w:sz="0" w:space="0" w:color="auto"/>
            <w:left w:val="none" w:sz="0" w:space="0" w:color="auto"/>
            <w:bottom w:val="none" w:sz="0" w:space="0" w:color="auto"/>
            <w:right w:val="none" w:sz="0" w:space="0" w:color="auto"/>
          </w:divBdr>
        </w:div>
        <w:div w:id="890578402">
          <w:marLeft w:val="0"/>
          <w:marRight w:val="0"/>
          <w:marTop w:val="0"/>
          <w:marBottom w:val="0"/>
          <w:divBdr>
            <w:top w:val="none" w:sz="0" w:space="0" w:color="auto"/>
            <w:left w:val="none" w:sz="0" w:space="0" w:color="auto"/>
            <w:bottom w:val="none" w:sz="0" w:space="0" w:color="auto"/>
            <w:right w:val="none" w:sz="0" w:space="0" w:color="auto"/>
          </w:divBdr>
        </w:div>
        <w:div w:id="1371495056">
          <w:marLeft w:val="0"/>
          <w:marRight w:val="0"/>
          <w:marTop w:val="0"/>
          <w:marBottom w:val="0"/>
          <w:divBdr>
            <w:top w:val="none" w:sz="0" w:space="0" w:color="auto"/>
            <w:left w:val="none" w:sz="0" w:space="0" w:color="auto"/>
            <w:bottom w:val="none" w:sz="0" w:space="0" w:color="auto"/>
            <w:right w:val="none" w:sz="0" w:space="0" w:color="auto"/>
          </w:divBdr>
        </w:div>
        <w:div w:id="1635209943">
          <w:marLeft w:val="0"/>
          <w:marRight w:val="0"/>
          <w:marTop w:val="0"/>
          <w:marBottom w:val="0"/>
          <w:divBdr>
            <w:top w:val="none" w:sz="0" w:space="0" w:color="auto"/>
            <w:left w:val="none" w:sz="0" w:space="0" w:color="auto"/>
            <w:bottom w:val="none" w:sz="0" w:space="0" w:color="auto"/>
            <w:right w:val="none" w:sz="0" w:space="0" w:color="auto"/>
          </w:divBdr>
        </w:div>
        <w:div w:id="1653829758">
          <w:marLeft w:val="0"/>
          <w:marRight w:val="0"/>
          <w:marTop w:val="0"/>
          <w:marBottom w:val="0"/>
          <w:divBdr>
            <w:top w:val="none" w:sz="0" w:space="0" w:color="auto"/>
            <w:left w:val="none" w:sz="0" w:space="0" w:color="auto"/>
            <w:bottom w:val="none" w:sz="0" w:space="0" w:color="auto"/>
            <w:right w:val="none" w:sz="0" w:space="0" w:color="auto"/>
          </w:divBdr>
        </w:div>
        <w:div w:id="1801335052">
          <w:marLeft w:val="0"/>
          <w:marRight w:val="0"/>
          <w:marTop w:val="0"/>
          <w:marBottom w:val="0"/>
          <w:divBdr>
            <w:top w:val="none" w:sz="0" w:space="0" w:color="auto"/>
            <w:left w:val="none" w:sz="0" w:space="0" w:color="auto"/>
            <w:bottom w:val="none" w:sz="0" w:space="0" w:color="auto"/>
            <w:right w:val="none" w:sz="0" w:space="0" w:color="auto"/>
          </w:divBdr>
        </w:div>
      </w:divsChild>
    </w:div>
    <w:div w:id="1130709031">
      <w:bodyDiv w:val="1"/>
      <w:marLeft w:val="0"/>
      <w:marRight w:val="0"/>
      <w:marTop w:val="0"/>
      <w:marBottom w:val="0"/>
      <w:divBdr>
        <w:top w:val="none" w:sz="0" w:space="0" w:color="auto"/>
        <w:left w:val="none" w:sz="0" w:space="0" w:color="auto"/>
        <w:bottom w:val="none" w:sz="0" w:space="0" w:color="auto"/>
        <w:right w:val="none" w:sz="0" w:space="0" w:color="auto"/>
      </w:divBdr>
      <w:divsChild>
        <w:div w:id="435253896">
          <w:marLeft w:val="0"/>
          <w:marRight w:val="0"/>
          <w:marTop w:val="0"/>
          <w:marBottom w:val="0"/>
          <w:divBdr>
            <w:top w:val="none" w:sz="0" w:space="0" w:color="auto"/>
            <w:left w:val="none" w:sz="0" w:space="0" w:color="auto"/>
            <w:bottom w:val="none" w:sz="0" w:space="0" w:color="auto"/>
            <w:right w:val="none" w:sz="0" w:space="0" w:color="auto"/>
          </w:divBdr>
        </w:div>
        <w:div w:id="611207597">
          <w:marLeft w:val="0"/>
          <w:marRight w:val="0"/>
          <w:marTop w:val="0"/>
          <w:marBottom w:val="0"/>
          <w:divBdr>
            <w:top w:val="none" w:sz="0" w:space="0" w:color="auto"/>
            <w:left w:val="none" w:sz="0" w:space="0" w:color="auto"/>
            <w:bottom w:val="none" w:sz="0" w:space="0" w:color="auto"/>
            <w:right w:val="none" w:sz="0" w:space="0" w:color="auto"/>
          </w:divBdr>
        </w:div>
        <w:div w:id="851261376">
          <w:marLeft w:val="0"/>
          <w:marRight w:val="0"/>
          <w:marTop w:val="0"/>
          <w:marBottom w:val="0"/>
          <w:divBdr>
            <w:top w:val="none" w:sz="0" w:space="0" w:color="auto"/>
            <w:left w:val="none" w:sz="0" w:space="0" w:color="auto"/>
            <w:bottom w:val="none" w:sz="0" w:space="0" w:color="auto"/>
            <w:right w:val="none" w:sz="0" w:space="0" w:color="auto"/>
          </w:divBdr>
        </w:div>
        <w:div w:id="1643459244">
          <w:marLeft w:val="0"/>
          <w:marRight w:val="0"/>
          <w:marTop w:val="0"/>
          <w:marBottom w:val="0"/>
          <w:divBdr>
            <w:top w:val="none" w:sz="0" w:space="0" w:color="auto"/>
            <w:left w:val="none" w:sz="0" w:space="0" w:color="auto"/>
            <w:bottom w:val="none" w:sz="0" w:space="0" w:color="auto"/>
            <w:right w:val="none" w:sz="0" w:space="0" w:color="auto"/>
          </w:divBdr>
        </w:div>
        <w:div w:id="1721436729">
          <w:marLeft w:val="0"/>
          <w:marRight w:val="0"/>
          <w:marTop w:val="0"/>
          <w:marBottom w:val="0"/>
          <w:divBdr>
            <w:top w:val="none" w:sz="0" w:space="0" w:color="auto"/>
            <w:left w:val="none" w:sz="0" w:space="0" w:color="auto"/>
            <w:bottom w:val="none" w:sz="0" w:space="0" w:color="auto"/>
            <w:right w:val="none" w:sz="0" w:space="0" w:color="auto"/>
          </w:divBdr>
        </w:div>
        <w:div w:id="1810398785">
          <w:marLeft w:val="0"/>
          <w:marRight w:val="0"/>
          <w:marTop w:val="0"/>
          <w:marBottom w:val="0"/>
          <w:divBdr>
            <w:top w:val="none" w:sz="0" w:space="0" w:color="auto"/>
            <w:left w:val="none" w:sz="0" w:space="0" w:color="auto"/>
            <w:bottom w:val="none" w:sz="0" w:space="0" w:color="auto"/>
            <w:right w:val="none" w:sz="0" w:space="0" w:color="auto"/>
          </w:divBdr>
        </w:div>
      </w:divsChild>
    </w:div>
    <w:div w:id="1135830473">
      <w:bodyDiv w:val="1"/>
      <w:marLeft w:val="0"/>
      <w:marRight w:val="0"/>
      <w:marTop w:val="0"/>
      <w:marBottom w:val="0"/>
      <w:divBdr>
        <w:top w:val="none" w:sz="0" w:space="0" w:color="auto"/>
        <w:left w:val="none" w:sz="0" w:space="0" w:color="auto"/>
        <w:bottom w:val="none" w:sz="0" w:space="0" w:color="auto"/>
        <w:right w:val="none" w:sz="0" w:space="0" w:color="auto"/>
      </w:divBdr>
      <w:divsChild>
        <w:div w:id="1756584468">
          <w:marLeft w:val="0"/>
          <w:marRight w:val="0"/>
          <w:marTop w:val="0"/>
          <w:marBottom w:val="0"/>
          <w:divBdr>
            <w:top w:val="none" w:sz="0" w:space="0" w:color="auto"/>
            <w:left w:val="none" w:sz="0" w:space="0" w:color="auto"/>
            <w:bottom w:val="none" w:sz="0" w:space="0" w:color="auto"/>
            <w:right w:val="none" w:sz="0" w:space="0" w:color="auto"/>
          </w:divBdr>
        </w:div>
        <w:div w:id="1893537920">
          <w:marLeft w:val="0"/>
          <w:marRight w:val="0"/>
          <w:marTop w:val="0"/>
          <w:marBottom w:val="0"/>
          <w:divBdr>
            <w:top w:val="none" w:sz="0" w:space="0" w:color="auto"/>
            <w:left w:val="none" w:sz="0" w:space="0" w:color="auto"/>
            <w:bottom w:val="none" w:sz="0" w:space="0" w:color="auto"/>
            <w:right w:val="none" w:sz="0" w:space="0" w:color="auto"/>
          </w:divBdr>
        </w:div>
        <w:div w:id="2139033304">
          <w:marLeft w:val="0"/>
          <w:marRight w:val="0"/>
          <w:marTop w:val="0"/>
          <w:marBottom w:val="0"/>
          <w:divBdr>
            <w:top w:val="none" w:sz="0" w:space="0" w:color="auto"/>
            <w:left w:val="none" w:sz="0" w:space="0" w:color="auto"/>
            <w:bottom w:val="none" w:sz="0" w:space="0" w:color="auto"/>
            <w:right w:val="none" w:sz="0" w:space="0" w:color="auto"/>
          </w:divBdr>
        </w:div>
      </w:divsChild>
    </w:div>
    <w:div w:id="1323856692">
      <w:bodyDiv w:val="1"/>
      <w:marLeft w:val="0"/>
      <w:marRight w:val="0"/>
      <w:marTop w:val="0"/>
      <w:marBottom w:val="0"/>
      <w:divBdr>
        <w:top w:val="none" w:sz="0" w:space="0" w:color="auto"/>
        <w:left w:val="none" w:sz="0" w:space="0" w:color="auto"/>
        <w:bottom w:val="none" w:sz="0" w:space="0" w:color="auto"/>
        <w:right w:val="none" w:sz="0" w:space="0" w:color="auto"/>
      </w:divBdr>
    </w:div>
    <w:div w:id="15808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ZakhouA2/AppData/Local/Microsoft/Windows/INetCache/Content.Outlook/HTJYY137/Le%20r&#232;glement%20est%20publi&#233;%20sur%20Lois-en-ligne%20et%20accessible%20ici%20et%20ici" TargetMode="External"/><Relationship Id="rId18" Type="http://schemas.openxmlformats.org/officeDocument/2006/relationships/hyperlink" Target="https://files.ontario.ca/pdf-3/mccss-report-child-abuse-and-neglect-fr-2022-03-3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ntario.ca/lois/loi/17c14" TargetMode="External"/><Relationship Id="rId17" Type="http://schemas.openxmlformats.org/officeDocument/2006/relationships/hyperlink" Target="https://www.ontario.ca/lois/reglement/18015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mbudsman.on.ca/portez-plainte/formulaire-de-plainte/formulaire-de-plaintes-avis-de-deces-ou-de-lesion-corporelle-grav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ac-word-edit.officeapps.live.com/we/section%20125"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ois/reglement/180155/v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C7CFC5FD1CA4283ECA7A8FAF5C78B" ma:contentTypeVersion="15" ma:contentTypeDescription="Create a new document." ma:contentTypeScope="" ma:versionID="1b29ce9abe3beccdf7031ce788b42f90">
  <xsd:schema xmlns:xsd="http://www.w3.org/2001/XMLSchema" xmlns:xs="http://www.w3.org/2001/XMLSchema" xmlns:p="http://schemas.microsoft.com/office/2006/metadata/properties" xmlns:ns2="71e0f031-311d-404c-ab70-0612c1aa3131" xmlns:ns3="3ca20c4f-63db-48fb-9350-04ca3f147f2d" targetNamespace="http://schemas.microsoft.com/office/2006/metadata/properties" ma:root="true" ma:fieldsID="9fd62cc50009a1138d691fb20b7c33ce" ns2:_="" ns3:_="">
    <xsd:import namespace="71e0f031-311d-404c-ab70-0612c1aa3131"/>
    <xsd:import namespace="3ca20c4f-63db-48fb-9350-04ca3f147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0f031-311d-404c-ab70-0612c1aa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20c4f-63db-48fb-9350-04ca3f147f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61e819-ea43-4a79-984e-f69f1cb2575a}" ma:internalName="TaxCatchAll" ma:showField="CatchAllData" ma:web="3ca20c4f-63db-48fb-9350-04ca3f147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a20c4f-63db-48fb-9350-04ca3f147f2d" xsi:nil="true"/>
    <lcf76f155ced4ddcb4097134ff3c332f xmlns="71e0f031-311d-404c-ab70-0612c1aa31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3719-16CE-48A5-B52D-A53F47DDD494}">
  <ds:schemaRefs>
    <ds:schemaRef ds:uri="http://schemas.microsoft.com/sharepoint/v3/contenttype/forms"/>
  </ds:schemaRefs>
</ds:datastoreItem>
</file>

<file path=customXml/itemProps2.xml><?xml version="1.0" encoding="utf-8"?>
<ds:datastoreItem xmlns:ds="http://schemas.openxmlformats.org/officeDocument/2006/customXml" ds:itemID="{D56D26CE-C382-4418-A1C9-8A768E754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0f031-311d-404c-ab70-0612c1aa3131"/>
    <ds:schemaRef ds:uri="3ca20c4f-63db-48fb-9350-04ca3f147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3B3AC-6F6D-4346-8885-97CC15DC335F}">
  <ds:schemaRefs>
    <ds:schemaRef ds:uri="http://schemas.openxmlformats.org/package/2006/metadata/core-properties"/>
    <ds:schemaRef ds:uri="http://purl.org/dc/terms/"/>
    <ds:schemaRef ds:uri="http://schemas.microsoft.com/office/2006/metadata/properties"/>
    <ds:schemaRef ds:uri="http://purl.org/dc/dcmitype/"/>
    <ds:schemaRef ds:uri="71e0f031-311d-404c-ab70-0612c1aa3131"/>
    <ds:schemaRef ds:uri="3ca20c4f-63db-48fb-9350-04ca3f147f2d"/>
    <ds:schemaRef ds:uri="http://schemas.microsoft.com/office/2006/documentManagement/type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2621</Words>
  <Characters>14941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17527</CharactersWithSpaces>
  <SharedDoc>false</SharedDoc>
  <HLinks>
    <vt:vector size="42" baseType="variant">
      <vt:variant>
        <vt:i4>458818</vt:i4>
      </vt:variant>
      <vt:variant>
        <vt:i4>18</vt:i4>
      </vt:variant>
      <vt:variant>
        <vt:i4>0</vt:i4>
      </vt:variant>
      <vt:variant>
        <vt:i4>5</vt:i4>
      </vt:variant>
      <vt:variant>
        <vt:lpwstr>https://files.ontario.ca/pdf-3/mccss-report-child-abuse-and-neglect-en-2022-03-31.pdf</vt:lpwstr>
      </vt:variant>
      <vt:variant>
        <vt:lpwstr/>
      </vt:variant>
      <vt:variant>
        <vt:i4>4456461</vt:i4>
      </vt:variant>
      <vt:variant>
        <vt:i4>15</vt:i4>
      </vt:variant>
      <vt:variant>
        <vt:i4>0</vt:i4>
      </vt:variant>
      <vt:variant>
        <vt:i4>5</vt:i4>
      </vt:variant>
      <vt:variant>
        <vt:lpwstr>https://www.ontario.ca/laws/regulation/180156</vt:lpwstr>
      </vt:variant>
      <vt:variant>
        <vt:lpwstr>BK38</vt:lpwstr>
      </vt:variant>
      <vt:variant>
        <vt:i4>196681</vt:i4>
      </vt:variant>
      <vt:variant>
        <vt:i4>12</vt:i4>
      </vt:variant>
      <vt:variant>
        <vt:i4>0</vt:i4>
      </vt:variant>
      <vt:variant>
        <vt:i4>5</vt:i4>
      </vt:variant>
      <vt:variant>
        <vt:lpwstr>https://www.ombudsman.on.ca/have-a-complaint/make-a-complaint/complaint-form-notification-of-death-or-serious-bodily-harm</vt:lpwstr>
      </vt:variant>
      <vt:variant>
        <vt:lpwstr/>
      </vt:variant>
      <vt:variant>
        <vt:i4>2031643</vt:i4>
      </vt:variant>
      <vt:variant>
        <vt:i4>9</vt:i4>
      </vt:variant>
      <vt:variant>
        <vt:i4>0</vt:i4>
      </vt:variant>
      <vt:variant>
        <vt:i4>5</vt:i4>
      </vt:variant>
      <vt:variant>
        <vt:lpwstr>https://cac-word-edit.officeapps.live.com/we/section 125</vt:lpwstr>
      </vt:variant>
      <vt:variant>
        <vt:lpwstr/>
      </vt:variant>
      <vt:variant>
        <vt:i4>983071</vt:i4>
      </vt:variant>
      <vt:variant>
        <vt:i4>6</vt:i4>
      </vt:variant>
      <vt:variant>
        <vt:i4>0</vt:i4>
      </vt:variant>
      <vt:variant>
        <vt:i4>5</vt:i4>
      </vt:variant>
      <vt:variant>
        <vt:lpwstr>https://www.ontario.ca/laws/regulation/180155/v7</vt:lpwstr>
      </vt:variant>
      <vt:variant>
        <vt:lpwstr/>
      </vt:variant>
      <vt:variant>
        <vt:i4>1507420</vt:i4>
      </vt:variant>
      <vt:variant>
        <vt:i4>3</vt:i4>
      </vt:variant>
      <vt:variant>
        <vt:i4>0</vt:i4>
      </vt:variant>
      <vt:variant>
        <vt:i4>5</vt:i4>
      </vt:variant>
      <vt:variant>
        <vt:lpwstr>https://www.ontario.ca/laws/regulation/180156</vt:lpwstr>
      </vt:variant>
      <vt:variant>
        <vt:lpwstr/>
      </vt:variant>
      <vt:variant>
        <vt:i4>524360</vt:i4>
      </vt:variant>
      <vt:variant>
        <vt:i4>0</vt:i4>
      </vt:variant>
      <vt:variant>
        <vt:i4>0</vt:i4>
      </vt:variant>
      <vt:variant>
        <vt:i4>5</vt:i4>
      </vt:variant>
      <vt:variant>
        <vt:lpwstr>https://www.ontario.ca/laws/statute/17c14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Zakhour, Amy (MCCSS)</dc:creator>
  <cp:keywords/>
  <dc:description/>
  <cp:lastModifiedBy>Pews, Melissa (MCCSS)</cp:lastModifiedBy>
  <cp:revision>7</cp:revision>
  <dcterms:created xsi:type="dcterms:W3CDTF">2024-12-16T14:16:00Z</dcterms:created>
  <dcterms:modified xsi:type="dcterms:W3CDTF">2026-01-30T14:11:00Z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0x010100312C7CFC5FD1CA4283ECA7A8FAF5C78B</vt:lpwstr>
  </property>
  <property fmtid="{D5CDD505-2E9C-101B-9397-08002B2CF9AE}" pid="3" name="MediaServiceImageTags">
    <vt:lpwstr/>
  </property>
</Properties>
</file>